
<file path=[Content_Types].xml><?xml version="1.0" encoding="utf-8"?>
<Types xmlns="http://schemas.openxmlformats.org/package/2006/content-types">
  <Default Extension="jp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E065E5E" w14:textId="2F5A67FE" w:rsidR="00A64DE9" w:rsidRPr="00A64DE9" w:rsidRDefault="005F2BBB" w:rsidP="00A64DE9">
      <w:pPr>
        <w:tabs>
          <w:tab w:val="right" w:pos="9216"/>
        </w:tabs>
        <w:autoSpaceDE w:val="0"/>
        <w:autoSpaceDN w:val="0"/>
        <w:adjustRightInd w:val="0"/>
        <w:snapToGrid w:val="0"/>
        <w:rPr>
          <w:rFonts w:eastAsia="SimSun"/>
          <w:b/>
          <w:kern w:val="2"/>
          <w:sz w:val="22"/>
          <w:szCs w:val="22"/>
          <w:lang w:val="en-US" w:eastAsia="zh-CN"/>
        </w:rPr>
      </w:pPr>
      <w:r w:rsidRPr="007F6704">
        <w:rPr>
          <w:rFonts w:eastAsia="SimSun"/>
          <w:b/>
          <w:kern w:val="2"/>
          <w:sz w:val="22"/>
          <w:szCs w:val="22"/>
          <w:lang w:val="en-US" w:eastAsia="zh-CN"/>
        </w:rPr>
        <w:t>3GPP TSG RAN WG1 Meeting #10</w:t>
      </w:r>
      <w:r w:rsidR="00160376">
        <w:rPr>
          <w:rFonts w:eastAsia="SimSun"/>
          <w:b/>
          <w:kern w:val="2"/>
          <w:sz w:val="22"/>
          <w:szCs w:val="22"/>
          <w:lang w:val="en-US" w:eastAsia="zh-CN"/>
        </w:rPr>
        <w:t>9</w:t>
      </w:r>
      <w:r w:rsidRPr="007F6704">
        <w:rPr>
          <w:rFonts w:eastAsia="SimSun"/>
          <w:b/>
          <w:kern w:val="2"/>
          <w:sz w:val="22"/>
          <w:szCs w:val="22"/>
          <w:lang w:val="en-US" w:eastAsia="zh-CN"/>
        </w:rPr>
        <w:t>-e</w:t>
      </w:r>
      <w:r w:rsidRPr="007F6704">
        <w:rPr>
          <w:rFonts w:eastAsia="SimSun"/>
          <w:b/>
          <w:kern w:val="2"/>
          <w:sz w:val="22"/>
          <w:szCs w:val="22"/>
          <w:lang w:val="en-US" w:eastAsia="zh-CN"/>
        </w:rPr>
        <w:tab/>
        <w:t>R1-</w:t>
      </w:r>
      <w:r w:rsidR="00B470A7">
        <w:rPr>
          <w:rFonts w:eastAsia="SimSun"/>
          <w:b/>
          <w:kern w:val="2"/>
          <w:sz w:val="22"/>
          <w:szCs w:val="22"/>
          <w:lang w:val="en-US" w:eastAsia="zh-CN"/>
        </w:rPr>
        <w:t>220</w:t>
      </w:r>
      <w:r w:rsidR="009F7EB9">
        <w:rPr>
          <w:rFonts w:eastAsia="SimSun"/>
          <w:b/>
          <w:kern w:val="2"/>
          <w:sz w:val="22"/>
          <w:szCs w:val="22"/>
          <w:lang w:val="en-US" w:eastAsia="zh-CN"/>
        </w:rPr>
        <w:t>3389</w:t>
      </w:r>
    </w:p>
    <w:p w14:paraId="0F91B2E0" w14:textId="77777777" w:rsidR="005F2BBB" w:rsidRPr="007F6704" w:rsidRDefault="005F2BBB" w:rsidP="005F2BBB">
      <w:pPr>
        <w:pBdr>
          <w:top w:val="single" w:sz="4" w:space="1" w:color="auto"/>
        </w:pBdr>
        <w:autoSpaceDE w:val="0"/>
        <w:autoSpaceDN w:val="0"/>
        <w:adjustRightInd w:val="0"/>
        <w:snapToGrid w:val="0"/>
        <w:rPr>
          <w:rFonts w:eastAsia="SimSun"/>
          <w:b/>
          <w:kern w:val="2"/>
          <w:sz w:val="22"/>
          <w:szCs w:val="22"/>
          <w:lang w:val="en-US" w:eastAsia="zh-CN"/>
        </w:rPr>
      </w:pPr>
    </w:p>
    <w:p w14:paraId="6387F871" w14:textId="455EFFC1" w:rsidR="005F2BBB" w:rsidRPr="007F6704" w:rsidRDefault="005F2BBB" w:rsidP="005F2BBB">
      <w:pPr>
        <w:autoSpaceDE w:val="0"/>
        <w:autoSpaceDN w:val="0"/>
        <w:adjustRightInd w:val="0"/>
        <w:snapToGrid w:val="0"/>
        <w:spacing w:after="60"/>
        <w:ind w:left="1555" w:hanging="1555"/>
        <w:rPr>
          <w:rFonts w:eastAsia="SimSun"/>
          <w:b/>
          <w:kern w:val="2"/>
          <w:sz w:val="22"/>
          <w:szCs w:val="22"/>
          <w:lang w:val="en-US" w:eastAsia="zh-CN"/>
        </w:rPr>
      </w:pPr>
      <w:r w:rsidRPr="007F6704">
        <w:rPr>
          <w:rFonts w:eastAsia="SimSun"/>
          <w:b/>
          <w:kern w:val="2"/>
          <w:sz w:val="22"/>
          <w:szCs w:val="22"/>
          <w:lang w:val="en-US" w:eastAsia="zh-CN"/>
        </w:rPr>
        <w:t>Agenda Item:</w:t>
      </w:r>
      <w:r w:rsidRPr="007F6704">
        <w:rPr>
          <w:rFonts w:eastAsia="SimSun"/>
          <w:b/>
          <w:kern w:val="2"/>
          <w:sz w:val="22"/>
          <w:szCs w:val="22"/>
          <w:lang w:val="en-US" w:eastAsia="zh-CN"/>
        </w:rPr>
        <w:tab/>
      </w:r>
      <w:r w:rsidR="00EA3A6E">
        <w:rPr>
          <w:rFonts w:eastAsia="SimSun"/>
          <w:b/>
          <w:kern w:val="2"/>
          <w:sz w:val="22"/>
          <w:szCs w:val="22"/>
          <w:lang w:val="en-US" w:eastAsia="zh-CN"/>
        </w:rPr>
        <w:t>9.12.</w:t>
      </w:r>
      <w:r w:rsidR="00852EA3">
        <w:rPr>
          <w:rFonts w:eastAsia="SimSun"/>
          <w:b/>
          <w:kern w:val="2"/>
          <w:sz w:val="22"/>
          <w:szCs w:val="22"/>
          <w:lang w:val="en-US" w:eastAsia="zh-CN"/>
        </w:rPr>
        <w:t>1</w:t>
      </w:r>
    </w:p>
    <w:p w14:paraId="7252E250" w14:textId="77777777" w:rsidR="005F2BBB" w:rsidRPr="007F6704" w:rsidRDefault="005F2BBB" w:rsidP="005F2BBB">
      <w:pPr>
        <w:autoSpaceDE w:val="0"/>
        <w:autoSpaceDN w:val="0"/>
        <w:adjustRightInd w:val="0"/>
        <w:snapToGrid w:val="0"/>
        <w:spacing w:after="60"/>
        <w:ind w:left="1555" w:hanging="1555"/>
        <w:rPr>
          <w:rFonts w:eastAsia="SimSun"/>
          <w:b/>
          <w:kern w:val="2"/>
          <w:sz w:val="22"/>
          <w:szCs w:val="22"/>
          <w:lang w:val="en-US" w:eastAsia="zh-CN"/>
        </w:rPr>
      </w:pPr>
      <w:r w:rsidRPr="007F6704">
        <w:rPr>
          <w:rFonts w:eastAsia="SimSun"/>
          <w:b/>
          <w:kern w:val="2"/>
          <w:sz w:val="22"/>
          <w:szCs w:val="22"/>
          <w:lang w:val="en-US" w:eastAsia="zh-CN"/>
        </w:rPr>
        <w:t>Source:</w:t>
      </w:r>
      <w:r w:rsidRPr="007F6704">
        <w:rPr>
          <w:rFonts w:eastAsia="SimSun"/>
          <w:b/>
          <w:kern w:val="2"/>
          <w:sz w:val="22"/>
          <w:szCs w:val="22"/>
          <w:lang w:val="en-US" w:eastAsia="zh-CN"/>
        </w:rPr>
        <w:tab/>
        <w:t>MediaTek Inc.</w:t>
      </w:r>
    </w:p>
    <w:p w14:paraId="70C0FA0A" w14:textId="78C3AED4" w:rsidR="005F2BBB" w:rsidRPr="007F6704" w:rsidRDefault="005F2BBB" w:rsidP="005F2BBB">
      <w:pPr>
        <w:autoSpaceDE w:val="0"/>
        <w:autoSpaceDN w:val="0"/>
        <w:adjustRightInd w:val="0"/>
        <w:snapToGrid w:val="0"/>
        <w:spacing w:after="60"/>
        <w:ind w:left="1555" w:hanging="1555"/>
        <w:rPr>
          <w:rFonts w:eastAsia="SimSun"/>
          <w:b/>
          <w:kern w:val="2"/>
          <w:sz w:val="22"/>
          <w:szCs w:val="22"/>
          <w:lang w:val="en-US" w:eastAsia="zh-CN"/>
        </w:rPr>
      </w:pPr>
      <w:r w:rsidRPr="007F6704">
        <w:rPr>
          <w:rFonts w:eastAsia="SimSun"/>
          <w:b/>
          <w:kern w:val="2"/>
          <w:sz w:val="22"/>
          <w:szCs w:val="22"/>
          <w:lang w:val="en-US" w:eastAsia="zh-CN"/>
        </w:rPr>
        <w:t>Title:</w:t>
      </w:r>
      <w:r w:rsidRPr="007F6704">
        <w:rPr>
          <w:rFonts w:eastAsia="SimSun"/>
          <w:b/>
          <w:kern w:val="2"/>
          <w:sz w:val="22"/>
          <w:szCs w:val="22"/>
          <w:lang w:val="en-US" w:eastAsia="zh-CN"/>
        </w:rPr>
        <w:tab/>
      </w:r>
      <w:r w:rsidR="00852EA3" w:rsidRPr="00852EA3">
        <w:rPr>
          <w:rFonts w:eastAsia="SimSun"/>
          <w:b/>
          <w:kern w:val="2"/>
          <w:sz w:val="22"/>
          <w:szCs w:val="22"/>
          <w:lang w:val="en-US" w:eastAsia="zh-CN"/>
        </w:rPr>
        <w:t>Coverage enhancement for NR NTN</w:t>
      </w:r>
    </w:p>
    <w:p w14:paraId="36454FE3" w14:textId="77777777" w:rsidR="005F2BBB" w:rsidRPr="007F6704" w:rsidRDefault="005F2BBB" w:rsidP="005F2BBB">
      <w:pPr>
        <w:autoSpaceDE w:val="0"/>
        <w:autoSpaceDN w:val="0"/>
        <w:adjustRightInd w:val="0"/>
        <w:snapToGrid w:val="0"/>
        <w:spacing w:after="60"/>
        <w:ind w:left="1555" w:hanging="1555"/>
        <w:rPr>
          <w:rFonts w:eastAsia="SimSun"/>
          <w:b/>
          <w:kern w:val="2"/>
          <w:sz w:val="22"/>
          <w:szCs w:val="22"/>
          <w:lang w:val="en-US" w:eastAsia="zh-CN"/>
        </w:rPr>
      </w:pPr>
      <w:r w:rsidRPr="007F6704">
        <w:rPr>
          <w:rFonts w:eastAsia="SimSun"/>
          <w:b/>
          <w:kern w:val="2"/>
          <w:sz w:val="22"/>
          <w:szCs w:val="22"/>
          <w:lang w:val="en-US" w:eastAsia="zh-CN"/>
        </w:rPr>
        <w:t>Document for:</w:t>
      </w:r>
      <w:r w:rsidRPr="007F6704">
        <w:rPr>
          <w:rFonts w:eastAsia="SimSun"/>
          <w:b/>
          <w:kern w:val="2"/>
          <w:sz w:val="22"/>
          <w:szCs w:val="22"/>
          <w:lang w:val="en-US" w:eastAsia="zh-CN"/>
        </w:rPr>
        <w:tab/>
        <w:t xml:space="preserve">Discussion and Decision </w:t>
      </w:r>
    </w:p>
    <w:p w14:paraId="1C1693DB" w14:textId="77777777" w:rsidR="005F2BBB" w:rsidRPr="007F6704" w:rsidRDefault="005F2BBB" w:rsidP="005F2BBB">
      <w:pPr>
        <w:pBdr>
          <w:bottom w:val="single" w:sz="4" w:space="1" w:color="auto"/>
        </w:pBdr>
        <w:autoSpaceDE w:val="0"/>
        <w:autoSpaceDN w:val="0"/>
        <w:adjustRightInd w:val="0"/>
        <w:snapToGrid w:val="0"/>
        <w:rPr>
          <w:rFonts w:eastAsia="SimSun"/>
          <w:b/>
          <w:kern w:val="2"/>
          <w:sz w:val="22"/>
          <w:szCs w:val="22"/>
          <w:lang w:val="en-US" w:eastAsia="zh-CN"/>
        </w:rPr>
      </w:pPr>
    </w:p>
    <w:p w14:paraId="2932EA9D" w14:textId="77777777" w:rsidR="005F2BBB" w:rsidRPr="007F6704" w:rsidRDefault="005F2BBB" w:rsidP="005F2BBB">
      <w:pPr>
        <w:rPr>
          <w:rFonts w:eastAsia="Batang"/>
          <w:sz w:val="22"/>
          <w:szCs w:val="22"/>
          <w:lang w:val="en-US" w:eastAsia="ko-KR"/>
        </w:rPr>
      </w:pPr>
    </w:p>
    <w:p w14:paraId="215F4967" w14:textId="7C5C1C6B" w:rsidR="005F2BBB" w:rsidRPr="007F6704" w:rsidRDefault="00DB5A44" w:rsidP="005F2BBB">
      <w:pPr>
        <w:pStyle w:val="Proposal"/>
        <w:keepNext/>
        <w:keepLines/>
        <w:numPr>
          <w:ilvl w:val="0"/>
          <w:numId w:val="0"/>
        </w:numPr>
        <w:tabs>
          <w:tab w:val="left" w:pos="426"/>
        </w:tabs>
        <w:overflowPunct w:val="0"/>
        <w:autoSpaceDE w:val="0"/>
        <w:autoSpaceDN w:val="0"/>
        <w:adjustRightInd w:val="0"/>
        <w:ind w:left="936" w:hanging="936"/>
        <w:textAlignment w:val="baseline"/>
        <w:outlineLvl w:val="0"/>
        <w:rPr>
          <w:rFonts w:ascii="Times New Roman" w:eastAsia="Batang" w:hAnsi="Times New Roman" w:cs="Times New Roman"/>
          <w:bCs w:val="0"/>
          <w:lang w:val="en-US" w:eastAsia="ko-KR"/>
        </w:rPr>
      </w:pPr>
      <w:r>
        <w:rPr>
          <w:rFonts w:ascii="Times New Roman" w:eastAsia="Batang" w:hAnsi="Times New Roman" w:cs="Times New Roman"/>
          <w:bCs w:val="0"/>
          <w:lang w:val="en-US" w:eastAsia="ko-KR"/>
        </w:rPr>
        <w:t xml:space="preserve">1 </w:t>
      </w:r>
      <w:r w:rsidR="005F2BBB" w:rsidRPr="007F6704">
        <w:rPr>
          <w:rFonts w:ascii="Times New Roman" w:eastAsia="Batang" w:hAnsi="Times New Roman" w:cs="Times New Roman"/>
          <w:bCs w:val="0"/>
          <w:lang w:val="en-US" w:eastAsia="ko-KR"/>
        </w:rPr>
        <w:t>Introduction</w:t>
      </w:r>
    </w:p>
    <w:p w14:paraId="210BB29D" w14:textId="6E48D3A9" w:rsidR="00E15F5E" w:rsidRDefault="005F2BBB" w:rsidP="00E15F5E">
      <w:pPr>
        <w:spacing w:after="120"/>
        <w:jc w:val="both"/>
        <w:rPr>
          <w:bCs/>
          <w:sz w:val="22"/>
          <w:szCs w:val="22"/>
        </w:rPr>
      </w:pPr>
      <w:r w:rsidRPr="007F6704">
        <w:rPr>
          <w:rFonts w:eastAsia="Malgun Gothic"/>
          <w:sz w:val="22"/>
          <w:szCs w:val="22"/>
          <w:lang w:val="en-US" w:eastAsia="en-US"/>
        </w:rPr>
        <w:t>In RAN#</w:t>
      </w:r>
      <w:r w:rsidR="00734A8D">
        <w:rPr>
          <w:rFonts w:eastAsia="Malgun Gothic"/>
          <w:sz w:val="22"/>
          <w:szCs w:val="22"/>
          <w:lang w:val="en-US" w:eastAsia="en-US"/>
        </w:rPr>
        <w:t>95e</w:t>
      </w:r>
      <w:r w:rsidR="00510C6A" w:rsidRPr="007F6704">
        <w:rPr>
          <w:rFonts w:eastAsia="Malgun Gothic"/>
          <w:sz w:val="22"/>
          <w:szCs w:val="22"/>
          <w:lang w:val="en-US" w:eastAsia="en-US"/>
        </w:rPr>
        <w:t xml:space="preserve"> [1]</w:t>
      </w:r>
      <w:r w:rsidRPr="007F6704">
        <w:rPr>
          <w:rFonts w:eastAsia="Malgun Gothic"/>
          <w:sz w:val="22"/>
          <w:szCs w:val="22"/>
          <w:lang w:val="en-US" w:eastAsia="en-US"/>
        </w:rPr>
        <w:t xml:space="preserve">, </w:t>
      </w:r>
      <w:r w:rsidR="00EF081C">
        <w:rPr>
          <w:rFonts w:eastAsia="Malgun Gothic"/>
          <w:sz w:val="22"/>
          <w:szCs w:val="22"/>
          <w:lang w:val="en-US" w:eastAsia="en-US"/>
        </w:rPr>
        <w:t>the r</w:t>
      </w:r>
      <w:r w:rsidR="00EF081C" w:rsidRPr="00EF081C">
        <w:rPr>
          <w:rFonts w:eastAsia="Malgun Gothic"/>
          <w:sz w:val="22"/>
          <w:szCs w:val="22"/>
          <w:lang w:val="en-US" w:eastAsia="en-US"/>
        </w:rPr>
        <w:t xml:space="preserve">evised WID on </w:t>
      </w:r>
      <w:r w:rsidR="00852EA3">
        <w:rPr>
          <w:rFonts w:eastAsia="Malgun Gothic"/>
          <w:sz w:val="22"/>
          <w:szCs w:val="22"/>
          <w:lang w:val="en-US" w:eastAsia="en-US"/>
        </w:rPr>
        <w:t>NR</w:t>
      </w:r>
      <w:r w:rsidR="00EF081C" w:rsidRPr="00EF081C">
        <w:rPr>
          <w:rFonts w:eastAsia="Malgun Gothic"/>
          <w:sz w:val="22"/>
          <w:szCs w:val="22"/>
          <w:lang w:val="en-US" w:eastAsia="en-US"/>
        </w:rPr>
        <w:t xml:space="preserve"> NTN enhancements </w:t>
      </w:r>
      <w:r w:rsidR="00EF081C">
        <w:rPr>
          <w:rFonts w:eastAsia="Malgun Gothic"/>
          <w:sz w:val="22"/>
          <w:szCs w:val="22"/>
          <w:lang w:val="en-US" w:eastAsia="en-US"/>
        </w:rPr>
        <w:t xml:space="preserve">has been endorsed. </w:t>
      </w:r>
      <w:r w:rsidR="00E15F5E">
        <w:rPr>
          <w:rFonts w:eastAsia="Malgun Gothic"/>
          <w:sz w:val="22"/>
          <w:szCs w:val="22"/>
          <w:lang w:val="en-US" w:eastAsia="en-US"/>
        </w:rPr>
        <w:t>In the WID</w:t>
      </w:r>
      <w:r w:rsidR="00E15F5E" w:rsidRPr="00EF081C">
        <w:rPr>
          <w:bCs/>
          <w:sz w:val="22"/>
          <w:szCs w:val="22"/>
        </w:rPr>
        <w:t xml:space="preserve">, </w:t>
      </w:r>
      <w:r w:rsidR="00E15F5E">
        <w:rPr>
          <w:bCs/>
          <w:sz w:val="22"/>
          <w:szCs w:val="22"/>
        </w:rPr>
        <w:t xml:space="preserve">it is proposed </w:t>
      </w:r>
      <w:r w:rsidR="00E15F5E" w:rsidRPr="00EF081C">
        <w:rPr>
          <w:bCs/>
          <w:sz w:val="22"/>
          <w:szCs w:val="22"/>
        </w:rPr>
        <w:t xml:space="preserve">to define further enhancements for </w:t>
      </w:r>
      <w:r w:rsidR="00E15F5E">
        <w:rPr>
          <w:bCs/>
          <w:sz w:val="22"/>
          <w:szCs w:val="22"/>
        </w:rPr>
        <w:t>NR NTN for coverage enhancement in order to o</w:t>
      </w:r>
      <w:r w:rsidR="00E15F5E" w:rsidRPr="00E15F5E">
        <w:rPr>
          <w:bCs/>
          <w:sz w:val="22"/>
          <w:szCs w:val="22"/>
        </w:rPr>
        <w:t xml:space="preserve">ffer optimized performance especially when addressing handset terminals (including smartphones with more realistic assumptions on antenna gains instead of 0 </w:t>
      </w:r>
      <w:proofErr w:type="spellStart"/>
      <w:r w:rsidR="00E15F5E" w:rsidRPr="00E15F5E">
        <w:rPr>
          <w:bCs/>
          <w:sz w:val="22"/>
          <w:szCs w:val="22"/>
        </w:rPr>
        <w:t>dBi</w:t>
      </w:r>
      <w:proofErr w:type="spellEnd"/>
      <w:r w:rsidR="00E15F5E" w:rsidRPr="00E15F5E">
        <w:rPr>
          <w:bCs/>
          <w:sz w:val="22"/>
          <w:szCs w:val="22"/>
        </w:rPr>
        <w:t xml:space="preserve"> antenna gain with the specific realistic antenna gain assumption to be determined at the working group level) considering the NTN characteristics such as large propagation delay and satellite movement.</w:t>
      </w:r>
    </w:p>
    <w:p w14:paraId="7045521A" w14:textId="77777777" w:rsidR="00172634" w:rsidRPr="00172634" w:rsidRDefault="00172634" w:rsidP="00172634">
      <w:pPr>
        <w:rPr>
          <w:bCs/>
          <w:sz w:val="22"/>
          <w:szCs w:val="18"/>
        </w:rPr>
      </w:pPr>
      <w:r w:rsidRPr="00172634">
        <w:rPr>
          <w:bCs/>
          <w:sz w:val="22"/>
          <w:szCs w:val="18"/>
        </w:rPr>
        <w:t>The work item aims at specifying enhancements for NG-RAN based NTN (non-terrestrial networks) according to the following assumptions with implicit compatibility to support HAPS (high altitude platform station) and ATG (air to ground) scenarios:</w:t>
      </w:r>
    </w:p>
    <w:p w14:paraId="2E6BA89B" w14:textId="77777777" w:rsidR="00172634" w:rsidRPr="00172634" w:rsidRDefault="00172634" w:rsidP="00172634">
      <w:pPr>
        <w:rPr>
          <w:bCs/>
          <w:sz w:val="22"/>
          <w:szCs w:val="18"/>
        </w:rPr>
      </w:pPr>
    </w:p>
    <w:p w14:paraId="73301135"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 xml:space="preserve">GSO and NGSO (LEO and MEO) </w:t>
      </w:r>
      <w:bookmarkStart w:id="0" w:name="_Hlk86389477"/>
      <w:r w:rsidRPr="00172634">
        <w:rPr>
          <w:bCs/>
          <w:sz w:val="22"/>
          <w:szCs w:val="18"/>
        </w:rPr>
        <w:t>with transparent payload</w:t>
      </w:r>
      <w:bookmarkEnd w:id="0"/>
      <w:r w:rsidRPr="00172634">
        <w:rPr>
          <w:bCs/>
          <w:sz w:val="22"/>
          <w:szCs w:val="18"/>
        </w:rPr>
        <w:t>.</w:t>
      </w:r>
    </w:p>
    <w:p w14:paraId="1611025C"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Earth fixed tracking area. Earth fixed &amp; Earth moving cells for NGSO</w:t>
      </w:r>
    </w:p>
    <w:p w14:paraId="259450AD"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FDD mode</w:t>
      </w:r>
    </w:p>
    <w:p w14:paraId="45E7BABD"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UEs with GNSS capabilities</w:t>
      </w:r>
    </w:p>
    <w:p w14:paraId="65F3BFD9"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Both “VSAT” devices with directive antenna (including fixed and moving platform mounted devices and commercial handset terminals (e.g. Power class 3) are supported in FR1</w:t>
      </w:r>
    </w:p>
    <w:p w14:paraId="5313C3D8" w14:textId="77777777" w:rsidR="00172634" w:rsidRPr="00172634" w:rsidRDefault="00172634" w:rsidP="00172634">
      <w:pPr>
        <w:numPr>
          <w:ilvl w:val="0"/>
          <w:numId w:val="29"/>
        </w:numPr>
        <w:overflowPunct w:val="0"/>
        <w:autoSpaceDE w:val="0"/>
        <w:autoSpaceDN w:val="0"/>
        <w:adjustRightInd w:val="0"/>
        <w:textAlignment w:val="baseline"/>
        <w:rPr>
          <w:bCs/>
          <w:sz w:val="22"/>
          <w:szCs w:val="18"/>
        </w:rPr>
      </w:pPr>
      <w:r w:rsidRPr="00172634">
        <w:rPr>
          <w:bCs/>
          <w:sz w:val="22"/>
          <w:szCs w:val="18"/>
        </w:rPr>
        <w:t>Only “VSAT” devices with directive antenna (including fixed and moving platform mounted devices) are supported in above 10 GHz bands.</w:t>
      </w:r>
    </w:p>
    <w:p w14:paraId="7AECFA25" w14:textId="77777777" w:rsidR="00172634" w:rsidRDefault="00172634" w:rsidP="00E15F5E">
      <w:pPr>
        <w:spacing w:after="120"/>
        <w:jc w:val="both"/>
        <w:rPr>
          <w:bCs/>
          <w:sz w:val="22"/>
          <w:szCs w:val="22"/>
        </w:rPr>
      </w:pPr>
    </w:p>
    <w:p w14:paraId="326BC683" w14:textId="0C3FE553" w:rsidR="00C85FFF" w:rsidRPr="00C614EB" w:rsidRDefault="00C85FFF" w:rsidP="00C85FFF">
      <w:pPr>
        <w:spacing w:after="120"/>
        <w:jc w:val="both"/>
        <w:rPr>
          <w:bCs/>
          <w:sz w:val="22"/>
          <w:szCs w:val="22"/>
        </w:rPr>
      </w:pPr>
      <w:r w:rsidRPr="00C614EB">
        <w:rPr>
          <w:bCs/>
          <w:sz w:val="22"/>
          <w:szCs w:val="22"/>
        </w:rPr>
        <w:t xml:space="preserve">Only NTN-specific characteristics are to be included in this coverage enhancement work, otherwise it should be part of another WI (e.g., UL enhancement of coverage). The work </w:t>
      </w:r>
      <w:r w:rsidR="000F6CF0">
        <w:rPr>
          <w:bCs/>
          <w:sz w:val="22"/>
          <w:szCs w:val="22"/>
        </w:rPr>
        <w:t xml:space="preserve">Item scope </w:t>
      </w:r>
      <w:r w:rsidRPr="00C614EB">
        <w:rPr>
          <w:bCs/>
          <w:sz w:val="22"/>
          <w:szCs w:val="22"/>
        </w:rPr>
        <w:t>cover</w:t>
      </w:r>
      <w:r w:rsidR="000F6CF0">
        <w:rPr>
          <w:bCs/>
          <w:sz w:val="22"/>
          <w:szCs w:val="22"/>
        </w:rPr>
        <w:t>s</w:t>
      </w:r>
      <w:r w:rsidRPr="00C614EB">
        <w:rPr>
          <w:bCs/>
          <w:sz w:val="22"/>
          <w:szCs w:val="22"/>
        </w:rPr>
        <w:t xml:space="preserve"> the use case of voice and low-data rate services using commercial smartphones with more realistic assumptions on antenna gains instead of 0dBi currently assumed for link budget analysis for non-terrestrial networks. The specific realistic antenna gain assumption will be determined at the working group level. The evaluation should take into account any related regulatory requirements, e.g., ITU limitation of power flux density. </w:t>
      </w:r>
    </w:p>
    <w:p w14:paraId="07F1B5CD" w14:textId="66664182" w:rsidR="00475F9C" w:rsidRPr="00475F9C" w:rsidRDefault="00172634" w:rsidP="00475F9C">
      <w:pPr>
        <w:spacing w:after="120"/>
        <w:jc w:val="both"/>
        <w:rPr>
          <w:bCs/>
          <w:sz w:val="22"/>
          <w:szCs w:val="22"/>
        </w:rPr>
      </w:pPr>
      <w:r w:rsidRPr="00172634">
        <w:rPr>
          <w:bCs/>
          <w:sz w:val="22"/>
          <w:szCs w:val="22"/>
        </w:rPr>
        <w:t xml:space="preserve">The Rel-18 NTN objectives are focused on the applicability of the solutions developed by general NR coverage enhancement to NTN, and identifying potential issues and enhancements if necessary, considering the NTN characteristics including large propagation delay and satellite movement. </w:t>
      </w:r>
      <w:r w:rsidR="00475F9C">
        <w:rPr>
          <w:bCs/>
          <w:sz w:val="22"/>
          <w:szCs w:val="22"/>
        </w:rPr>
        <w:t>A</w:t>
      </w:r>
      <w:r w:rsidR="00475F9C" w:rsidRPr="00475F9C">
        <w:rPr>
          <w:bCs/>
          <w:sz w:val="22"/>
          <w:szCs w:val="22"/>
        </w:rPr>
        <w:t xml:space="preserve"> 1-TU 6-month study phase (to derive clear &amp; limited scope)</w:t>
      </w:r>
      <w:r w:rsidR="00475F9C">
        <w:rPr>
          <w:bCs/>
          <w:sz w:val="22"/>
          <w:szCs w:val="22"/>
        </w:rPr>
        <w:t xml:space="preserve"> </w:t>
      </w:r>
      <w:r w:rsidR="00475F9C" w:rsidRPr="00475F9C">
        <w:rPr>
          <w:bCs/>
          <w:sz w:val="22"/>
          <w:szCs w:val="22"/>
        </w:rPr>
        <w:t>focusing on</w:t>
      </w:r>
      <w:r w:rsidR="00475F9C" w:rsidRPr="00172634">
        <w:rPr>
          <w:bCs/>
          <w:sz w:val="22"/>
          <w:szCs w:val="22"/>
        </w:rPr>
        <w:t xml:space="preserve"> </w:t>
      </w:r>
      <w:r w:rsidR="00475F9C">
        <w:rPr>
          <w:bCs/>
          <w:sz w:val="22"/>
          <w:szCs w:val="22"/>
        </w:rPr>
        <w:t>e</w:t>
      </w:r>
      <w:r w:rsidR="00475F9C" w:rsidRPr="00475F9C">
        <w:rPr>
          <w:bCs/>
          <w:sz w:val="22"/>
          <w:szCs w:val="22"/>
        </w:rPr>
        <w:t>valuat</w:t>
      </w:r>
      <w:r w:rsidR="00475F9C">
        <w:rPr>
          <w:bCs/>
          <w:sz w:val="22"/>
          <w:szCs w:val="22"/>
        </w:rPr>
        <w:t>ing</w:t>
      </w:r>
      <w:r w:rsidR="00475F9C" w:rsidRPr="00475F9C">
        <w:rPr>
          <w:bCs/>
          <w:sz w:val="22"/>
          <w:szCs w:val="22"/>
        </w:rPr>
        <w:t xml:space="preserve"> the coverage performance and identify the candidate physical radio channels that have coverage issues specific to NTN with following target services taking into account the studies in TR38.830 where appropriate, as well as general coverage enhancement techniques specified in Rel-18 [RAN1,RAN2,RAN4]</w:t>
      </w:r>
    </w:p>
    <w:p w14:paraId="540335E0" w14:textId="689448B1" w:rsidR="00475F9C" w:rsidRPr="00475F9C" w:rsidRDefault="00475F9C" w:rsidP="00475F9C">
      <w:pPr>
        <w:pStyle w:val="ListParagraph"/>
        <w:numPr>
          <w:ilvl w:val="0"/>
          <w:numId w:val="35"/>
        </w:numPr>
        <w:spacing w:after="120"/>
        <w:ind w:leftChars="0"/>
        <w:jc w:val="both"/>
        <w:rPr>
          <w:bCs/>
          <w:sz w:val="22"/>
          <w:szCs w:val="22"/>
        </w:rPr>
      </w:pPr>
      <w:r w:rsidRPr="00475F9C">
        <w:rPr>
          <w:bCs/>
          <w:sz w:val="22"/>
          <w:szCs w:val="22"/>
        </w:rPr>
        <w:t>VoIP and low-data rate services for commercial handset terminals</w:t>
      </w:r>
    </w:p>
    <w:p w14:paraId="405F55CC" w14:textId="77777777" w:rsidR="00475F9C" w:rsidRDefault="00475F9C" w:rsidP="00172634">
      <w:pPr>
        <w:spacing w:after="120"/>
        <w:jc w:val="both"/>
        <w:rPr>
          <w:bCs/>
          <w:sz w:val="22"/>
          <w:szCs w:val="22"/>
        </w:rPr>
      </w:pPr>
    </w:p>
    <w:p w14:paraId="2ECCD99E" w14:textId="25ACF95F" w:rsidR="00475F9C" w:rsidRPr="00C614EB" w:rsidRDefault="00475F9C" w:rsidP="00475F9C">
      <w:pPr>
        <w:rPr>
          <w:bCs/>
          <w:sz w:val="22"/>
          <w:szCs w:val="22"/>
        </w:rPr>
      </w:pPr>
      <w:bookmarkStart w:id="1" w:name="_Hlk90207880"/>
      <w:r w:rsidRPr="00C614EB">
        <w:rPr>
          <w:bCs/>
          <w:sz w:val="22"/>
          <w:szCs w:val="22"/>
        </w:rPr>
        <w:t>The following items were shown as examples of areas to consider</w:t>
      </w:r>
      <w:r w:rsidRPr="00C614EB">
        <w:rPr>
          <w:sz w:val="22"/>
          <w:szCs w:val="22"/>
        </w:rPr>
        <w:t xml:space="preserve"> </w:t>
      </w:r>
      <w:r w:rsidRPr="00C614EB">
        <w:rPr>
          <w:bCs/>
          <w:sz w:val="22"/>
          <w:szCs w:val="22"/>
        </w:rPr>
        <w:t>in the next step of the study in the WID. The actual items for study will be based on the evaluation of coverage issues specific to NTN identified above.</w:t>
      </w:r>
      <w:bookmarkEnd w:id="1"/>
    </w:p>
    <w:p w14:paraId="03C547B6" w14:textId="77777777" w:rsidR="00475F9C" w:rsidRPr="00C614EB" w:rsidRDefault="00475F9C" w:rsidP="00475F9C">
      <w:pPr>
        <w:rPr>
          <w:bCs/>
          <w:sz w:val="22"/>
          <w:szCs w:val="22"/>
        </w:rPr>
      </w:pPr>
    </w:p>
    <w:p w14:paraId="425CC544" w14:textId="77777777" w:rsidR="00475F9C" w:rsidRPr="00C614EB" w:rsidRDefault="00475F9C" w:rsidP="00475F9C">
      <w:pPr>
        <w:numPr>
          <w:ilvl w:val="0"/>
          <w:numId w:val="36"/>
        </w:numPr>
        <w:overflowPunct w:val="0"/>
        <w:autoSpaceDE w:val="0"/>
        <w:autoSpaceDN w:val="0"/>
        <w:adjustRightInd w:val="0"/>
        <w:textAlignment w:val="baseline"/>
        <w:rPr>
          <w:bCs/>
          <w:sz w:val="22"/>
          <w:szCs w:val="22"/>
        </w:rPr>
      </w:pPr>
      <w:r w:rsidRPr="00C614EB">
        <w:rPr>
          <w:bCs/>
          <w:sz w:val="22"/>
          <w:szCs w:val="22"/>
        </w:rPr>
        <w:t xml:space="preserve">NTN-specific repetitions enhancements beyond techniques covered in Rel-17 </w:t>
      </w:r>
      <w:proofErr w:type="spellStart"/>
      <w:r w:rsidRPr="00C614EB">
        <w:rPr>
          <w:bCs/>
          <w:sz w:val="22"/>
          <w:szCs w:val="22"/>
        </w:rPr>
        <w:t>CovEnh</w:t>
      </w:r>
      <w:proofErr w:type="spellEnd"/>
      <w:r w:rsidRPr="00C614EB">
        <w:rPr>
          <w:bCs/>
          <w:sz w:val="22"/>
          <w:szCs w:val="22"/>
        </w:rPr>
        <w:t xml:space="preserve"> WI for the relevant channels</w:t>
      </w:r>
    </w:p>
    <w:p w14:paraId="7C08ABB9" w14:textId="77777777" w:rsidR="00475F9C" w:rsidRPr="00C614EB" w:rsidRDefault="00475F9C" w:rsidP="00475F9C">
      <w:pPr>
        <w:numPr>
          <w:ilvl w:val="0"/>
          <w:numId w:val="36"/>
        </w:numPr>
        <w:overflowPunct w:val="0"/>
        <w:autoSpaceDE w:val="0"/>
        <w:autoSpaceDN w:val="0"/>
        <w:adjustRightInd w:val="0"/>
        <w:textAlignment w:val="baseline"/>
        <w:rPr>
          <w:bCs/>
          <w:sz w:val="22"/>
          <w:szCs w:val="22"/>
        </w:rPr>
      </w:pPr>
      <w:r w:rsidRPr="00C614EB">
        <w:rPr>
          <w:bCs/>
          <w:sz w:val="22"/>
          <w:szCs w:val="22"/>
        </w:rPr>
        <w:t>NTN-specific techniques for improved diversity and/or reduced polarization loss</w:t>
      </w:r>
    </w:p>
    <w:p w14:paraId="73B0D93B" w14:textId="77777777" w:rsidR="00475F9C" w:rsidRPr="00C614EB" w:rsidRDefault="00475F9C" w:rsidP="00475F9C">
      <w:pPr>
        <w:numPr>
          <w:ilvl w:val="0"/>
          <w:numId w:val="36"/>
        </w:numPr>
        <w:overflowPunct w:val="0"/>
        <w:autoSpaceDE w:val="0"/>
        <w:autoSpaceDN w:val="0"/>
        <w:adjustRightInd w:val="0"/>
        <w:textAlignment w:val="baseline"/>
        <w:rPr>
          <w:bCs/>
          <w:sz w:val="22"/>
          <w:szCs w:val="22"/>
        </w:rPr>
      </w:pPr>
      <w:r w:rsidRPr="00C614EB">
        <w:rPr>
          <w:bCs/>
          <w:sz w:val="22"/>
          <w:szCs w:val="22"/>
        </w:rPr>
        <w:t xml:space="preserve">Improved performance of low-rate codecs in link budget limited situation including reducing RAN protocol overhead for </w:t>
      </w:r>
      <w:proofErr w:type="spellStart"/>
      <w:r w:rsidRPr="00C614EB">
        <w:rPr>
          <w:bCs/>
          <w:sz w:val="22"/>
          <w:szCs w:val="22"/>
        </w:rPr>
        <w:t>VoNR</w:t>
      </w:r>
      <w:proofErr w:type="spellEnd"/>
    </w:p>
    <w:p w14:paraId="628AA48B" w14:textId="77777777" w:rsidR="00475F9C" w:rsidRPr="00C614EB" w:rsidRDefault="00475F9C" w:rsidP="00475F9C">
      <w:pPr>
        <w:numPr>
          <w:ilvl w:val="1"/>
          <w:numId w:val="36"/>
        </w:numPr>
        <w:overflowPunct w:val="0"/>
        <w:autoSpaceDE w:val="0"/>
        <w:autoSpaceDN w:val="0"/>
        <w:adjustRightInd w:val="0"/>
        <w:textAlignment w:val="baseline"/>
        <w:rPr>
          <w:bCs/>
          <w:sz w:val="22"/>
          <w:szCs w:val="22"/>
        </w:rPr>
      </w:pPr>
      <w:r w:rsidRPr="00C614EB">
        <w:rPr>
          <w:bCs/>
          <w:sz w:val="22"/>
          <w:szCs w:val="22"/>
        </w:rPr>
        <w:t>NOTE: Intent is not to introduce a new codec.</w:t>
      </w:r>
    </w:p>
    <w:p w14:paraId="445808DD" w14:textId="77777777" w:rsidR="00475F9C" w:rsidRPr="00C614EB" w:rsidRDefault="00475F9C" w:rsidP="00172634">
      <w:pPr>
        <w:spacing w:after="120"/>
        <w:jc w:val="both"/>
        <w:rPr>
          <w:bCs/>
          <w:sz w:val="22"/>
          <w:szCs w:val="22"/>
        </w:rPr>
      </w:pPr>
    </w:p>
    <w:p w14:paraId="71B5BF2E" w14:textId="636039C2" w:rsidR="00E15F5E" w:rsidRDefault="00E15F5E" w:rsidP="00E15F5E">
      <w:pPr>
        <w:pStyle w:val="B1"/>
        <w:ind w:left="0" w:firstLine="0"/>
        <w:jc w:val="both"/>
        <w:rPr>
          <w:rFonts w:eastAsiaTheme="minorEastAsia"/>
          <w:bCs/>
          <w:sz w:val="22"/>
          <w:szCs w:val="22"/>
          <w:lang w:eastAsia="zh-CN"/>
        </w:rPr>
      </w:pPr>
      <w:r>
        <w:rPr>
          <w:rFonts w:eastAsiaTheme="minorEastAsia" w:hint="eastAsia"/>
          <w:bCs/>
          <w:sz w:val="22"/>
          <w:szCs w:val="22"/>
          <w:lang w:eastAsia="zh-CN"/>
        </w:rPr>
        <w:t>T</w:t>
      </w:r>
      <w:r>
        <w:rPr>
          <w:rFonts w:eastAsiaTheme="minorEastAsia"/>
          <w:bCs/>
          <w:sz w:val="22"/>
          <w:szCs w:val="22"/>
          <w:lang w:eastAsia="zh-CN"/>
        </w:rPr>
        <w:t>his contribution aims to discuss aspects related to coverage enhancements for NR NTN.</w:t>
      </w:r>
    </w:p>
    <w:p w14:paraId="7D94B997" w14:textId="77777777" w:rsidR="00C614EB" w:rsidRDefault="00C614EB" w:rsidP="00E15F5E">
      <w:pPr>
        <w:pStyle w:val="B1"/>
        <w:ind w:left="0" w:firstLine="0"/>
        <w:jc w:val="both"/>
        <w:rPr>
          <w:rFonts w:eastAsiaTheme="minorEastAsia"/>
          <w:bCs/>
          <w:sz w:val="22"/>
          <w:szCs w:val="22"/>
          <w:lang w:eastAsia="zh-CN"/>
        </w:rPr>
      </w:pPr>
    </w:p>
    <w:p w14:paraId="55199A14" w14:textId="04F37D8B" w:rsidR="000325A5" w:rsidRDefault="00EF492B" w:rsidP="009940BD">
      <w:pPr>
        <w:pStyle w:val="Proposal"/>
        <w:keepNext/>
        <w:keepLines/>
        <w:numPr>
          <w:ilvl w:val="0"/>
          <w:numId w:val="0"/>
        </w:numPr>
        <w:tabs>
          <w:tab w:val="left" w:pos="426"/>
        </w:tabs>
        <w:overflowPunct w:val="0"/>
        <w:autoSpaceDE w:val="0"/>
        <w:autoSpaceDN w:val="0"/>
        <w:adjustRightInd w:val="0"/>
        <w:ind w:left="936" w:hanging="936"/>
        <w:textAlignment w:val="baseline"/>
        <w:outlineLvl w:val="0"/>
        <w:rPr>
          <w:rFonts w:ascii="Times New Roman" w:eastAsia="Batang" w:hAnsi="Times New Roman" w:cs="Times New Roman"/>
          <w:bCs w:val="0"/>
          <w:lang w:val="en-US" w:eastAsia="ko-KR"/>
        </w:rPr>
      </w:pPr>
      <w:r>
        <w:rPr>
          <w:rFonts w:ascii="Times New Roman" w:eastAsia="Batang" w:hAnsi="Times New Roman" w:cs="Times New Roman"/>
          <w:bCs w:val="0"/>
          <w:lang w:val="en-US" w:eastAsia="ko-KR"/>
        </w:rPr>
        <w:t xml:space="preserve">2 </w:t>
      </w:r>
      <w:r w:rsidRPr="007F6704">
        <w:rPr>
          <w:rFonts w:ascii="Times New Roman" w:eastAsia="Batang" w:hAnsi="Times New Roman" w:cs="Times New Roman"/>
          <w:bCs w:val="0"/>
          <w:lang w:val="en-US" w:eastAsia="ko-KR"/>
        </w:rPr>
        <w:t xml:space="preserve">Discussion </w:t>
      </w:r>
      <w:r>
        <w:rPr>
          <w:rFonts w:ascii="Times New Roman" w:eastAsia="Batang" w:hAnsi="Times New Roman" w:cs="Times New Roman"/>
          <w:bCs w:val="0"/>
          <w:lang w:val="en-US" w:eastAsia="ko-KR"/>
        </w:rPr>
        <w:t xml:space="preserve">on </w:t>
      </w:r>
      <w:r w:rsidR="00172634">
        <w:rPr>
          <w:rFonts w:ascii="Times New Roman" w:eastAsia="Batang" w:hAnsi="Times New Roman" w:cs="Times New Roman"/>
          <w:bCs w:val="0"/>
          <w:lang w:val="en-US" w:eastAsia="ko-KR"/>
        </w:rPr>
        <w:t xml:space="preserve">NR NTN Coverage </w:t>
      </w:r>
      <w:r w:rsidR="00111BA1">
        <w:rPr>
          <w:rFonts w:ascii="Times New Roman" w:eastAsia="Batang" w:hAnsi="Times New Roman" w:cs="Times New Roman"/>
          <w:bCs w:val="0"/>
          <w:lang w:val="en-US" w:eastAsia="ko-KR"/>
        </w:rPr>
        <w:t>E</w:t>
      </w:r>
      <w:r w:rsidR="00172634">
        <w:rPr>
          <w:rFonts w:ascii="Times New Roman" w:eastAsia="Batang" w:hAnsi="Times New Roman" w:cs="Times New Roman"/>
          <w:bCs w:val="0"/>
          <w:lang w:val="en-US" w:eastAsia="ko-KR"/>
        </w:rPr>
        <w:t>nhancements</w:t>
      </w:r>
    </w:p>
    <w:p w14:paraId="29E43B95" w14:textId="4B577210" w:rsidR="00111BA1" w:rsidRPr="00111BA1" w:rsidRDefault="00111BA1" w:rsidP="00111BA1">
      <w:pPr>
        <w:pStyle w:val="Heading2"/>
        <w:rPr>
          <w:rFonts w:ascii="Times New Roman" w:hAnsi="Times New Roman" w:cs="Times New Roman"/>
          <w:sz w:val="22"/>
          <w:szCs w:val="22"/>
          <w:lang w:eastAsia="ko-KR"/>
        </w:rPr>
      </w:pPr>
      <w:r>
        <w:rPr>
          <w:rFonts w:ascii="Times New Roman" w:hAnsi="Times New Roman" w:cs="Times New Roman"/>
          <w:sz w:val="22"/>
          <w:szCs w:val="22"/>
          <w:lang w:eastAsia="ko-KR"/>
        </w:rPr>
        <w:t xml:space="preserve">2.1 </w:t>
      </w:r>
      <w:r w:rsidRPr="00111BA1">
        <w:rPr>
          <w:rFonts w:ascii="Times New Roman" w:hAnsi="Times New Roman" w:cs="Times New Roman"/>
          <w:sz w:val="22"/>
          <w:szCs w:val="22"/>
          <w:lang w:eastAsia="ko-KR"/>
        </w:rPr>
        <w:t>Rel-17 NR Coverage Enhancements</w:t>
      </w:r>
    </w:p>
    <w:p w14:paraId="5739FAC0" w14:textId="5B6A6608" w:rsidR="002A7B98" w:rsidRDefault="002A7B98" w:rsidP="000325A5">
      <w:pPr>
        <w:spacing w:after="120"/>
        <w:jc w:val="both"/>
        <w:rPr>
          <w:sz w:val="22"/>
          <w:szCs w:val="22"/>
          <w:lang w:val="en-US" w:eastAsia="ko-KR"/>
        </w:rPr>
      </w:pPr>
      <w:r>
        <w:rPr>
          <w:sz w:val="22"/>
          <w:szCs w:val="22"/>
          <w:lang w:val="en-US" w:eastAsia="ko-KR"/>
        </w:rPr>
        <w:t>Rel-17 NR Coverage enhancements specified</w:t>
      </w:r>
      <w:r w:rsidR="00D747BE">
        <w:rPr>
          <w:sz w:val="22"/>
          <w:szCs w:val="22"/>
          <w:lang w:val="en-US" w:eastAsia="ko-KR"/>
        </w:rPr>
        <w:t xml:space="preserve"> [2]</w:t>
      </w:r>
      <w:r>
        <w:rPr>
          <w:sz w:val="22"/>
          <w:szCs w:val="22"/>
          <w:lang w:val="en-US" w:eastAsia="ko-KR"/>
        </w:rPr>
        <w:t>:</w:t>
      </w:r>
    </w:p>
    <w:p w14:paraId="30409D66" w14:textId="39550C47" w:rsidR="002A7B98" w:rsidRDefault="002A7B98" w:rsidP="002A7B98">
      <w:pPr>
        <w:pStyle w:val="ListParagraph"/>
        <w:numPr>
          <w:ilvl w:val="0"/>
          <w:numId w:val="31"/>
        </w:numPr>
        <w:spacing w:after="120"/>
        <w:ind w:leftChars="0"/>
        <w:jc w:val="both"/>
        <w:rPr>
          <w:sz w:val="22"/>
          <w:szCs w:val="22"/>
          <w:lang w:val="en-US" w:eastAsia="ko-KR"/>
        </w:rPr>
      </w:pPr>
      <w:r>
        <w:rPr>
          <w:sz w:val="22"/>
          <w:szCs w:val="22"/>
          <w:lang w:val="en-US" w:eastAsia="ko-KR"/>
        </w:rPr>
        <w:t xml:space="preserve">Up to </w:t>
      </w:r>
      <w:r w:rsidRPr="002A7B98">
        <w:rPr>
          <w:sz w:val="22"/>
          <w:szCs w:val="22"/>
          <w:lang w:val="en-US" w:eastAsia="ko-KR"/>
        </w:rPr>
        <w:t>32 repetitions for PUSCH repetition Type A</w:t>
      </w:r>
      <w:r>
        <w:rPr>
          <w:sz w:val="22"/>
          <w:szCs w:val="22"/>
          <w:lang w:val="en-US" w:eastAsia="ko-KR"/>
        </w:rPr>
        <w:t xml:space="preserve"> </w:t>
      </w:r>
      <w:r w:rsidRPr="002A7B98">
        <w:rPr>
          <w:sz w:val="22"/>
          <w:szCs w:val="22"/>
          <w:lang w:val="en-US" w:eastAsia="ko-KR"/>
        </w:rPr>
        <w:t>scheduled by DCI format 0_1 and DCI format 0_2</w:t>
      </w:r>
      <w:r>
        <w:rPr>
          <w:sz w:val="22"/>
          <w:szCs w:val="22"/>
          <w:lang w:val="en-US" w:eastAsia="ko-KR"/>
        </w:rPr>
        <w:t xml:space="preserve">, </w:t>
      </w:r>
      <w:r w:rsidRPr="002A7B98">
        <w:rPr>
          <w:sz w:val="22"/>
          <w:szCs w:val="22"/>
          <w:lang w:val="en-US" w:eastAsia="ko-KR"/>
        </w:rPr>
        <w:t>as well as PUSCH repetition Type A with Type 1 and Type 2 configured grant.</w:t>
      </w:r>
    </w:p>
    <w:p w14:paraId="4CDA758A" w14:textId="1A249D3C" w:rsidR="002A7B98" w:rsidRDefault="002A7B98" w:rsidP="002A7B98">
      <w:pPr>
        <w:pStyle w:val="ListParagraph"/>
        <w:numPr>
          <w:ilvl w:val="0"/>
          <w:numId w:val="31"/>
        </w:numPr>
        <w:spacing w:after="120"/>
        <w:ind w:leftChars="0"/>
        <w:jc w:val="both"/>
        <w:rPr>
          <w:sz w:val="22"/>
          <w:szCs w:val="22"/>
          <w:lang w:val="en-US" w:eastAsia="ko-KR"/>
        </w:rPr>
      </w:pPr>
      <w:r w:rsidRPr="002A7B98">
        <w:rPr>
          <w:sz w:val="22"/>
          <w:szCs w:val="22"/>
          <w:lang w:val="en-US" w:eastAsia="ko-KR"/>
        </w:rPr>
        <w:t>Up to 16 repetitions is introduced for a Msg3 PUSCH transmission scheduled by RAR UL grant or DCI format 0_0 with CRC scrambled by TC-RNTI.</w:t>
      </w:r>
    </w:p>
    <w:p w14:paraId="6C04E4AC" w14:textId="3F9EB424" w:rsidR="00A34710" w:rsidRDefault="00A34710" w:rsidP="002A7B98">
      <w:pPr>
        <w:pStyle w:val="ListParagraph"/>
        <w:numPr>
          <w:ilvl w:val="0"/>
          <w:numId w:val="31"/>
        </w:numPr>
        <w:spacing w:after="120"/>
        <w:ind w:leftChars="0"/>
        <w:jc w:val="both"/>
        <w:rPr>
          <w:sz w:val="22"/>
          <w:szCs w:val="22"/>
          <w:lang w:val="en-US" w:eastAsia="ko-KR"/>
        </w:rPr>
      </w:pPr>
      <w:r w:rsidRPr="00A34710">
        <w:rPr>
          <w:sz w:val="22"/>
          <w:szCs w:val="22"/>
          <w:lang w:val="en-US" w:eastAsia="ko-KR"/>
        </w:rPr>
        <w:t xml:space="preserve">A single Transport Block (TB) using a resource allocated over multiple slots for PUSCH except Msg3. A UE scheduled to perform a </w:t>
      </w:r>
      <w:proofErr w:type="spellStart"/>
      <w:r w:rsidRPr="00A34710">
        <w:rPr>
          <w:sz w:val="22"/>
          <w:szCs w:val="22"/>
          <w:lang w:val="en-US" w:eastAsia="ko-KR"/>
        </w:rPr>
        <w:t>TBoMS</w:t>
      </w:r>
      <w:proofErr w:type="spellEnd"/>
      <w:r w:rsidRPr="00A34710">
        <w:rPr>
          <w:sz w:val="22"/>
          <w:szCs w:val="22"/>
          <w:lang w:val="en-US" w:eastAsia="ko-KR"/>
        </w:rPr>
        <w:t xml:space="preserve"> transmission, via either dynamic or configured grant (Type 2), uses the resource allocated across multiple slots to calculate the transport block size (TBS) for the transmission. RV cycling is used across repetitions of a single </w:t>
      </w:r>
      <w:proofErr w:type="spellStart"/>
      <w:r w:rsidRPr="00A34710">
        <w:rPr>
          <w:sz w:val="22"/>
          <w:szCs w:val="22"/>
          <w:lang w:val="en-US" w:eastAsia="ko-KR"/>
        </w:rPr>
        <w:t>TBoMS</w:t>
      </w:r>
      <w:proofErr w:type="spellEnd"/>
      <w:r>
        <w:rPr>
          <w:sz w:val="22"/>
          <w:szCs w:val="22"/>
          <w:lang w:val="en-US" w:eastAsia="ko-KR"/>
        </w:rPr>
        <w:t>.</w:t>
      </w:r>
    </w:p>
    <w:p w14:paraId="09B0CEF5" w14:textId="2C65BB01" w:rsidR="002A7B98" w:rsidRDefault="002A7B98" w:rsidP="002A7B98">
      <w:pPr>
        <w:pStyle w:val="ListParagraph"/>
        <w:numPr>
          <w:ilvl w:val="0"/>
          <w:numId w:val="31"/>
        </w:numPr>
        <w:spacing w:after="120"/>
        <w:ind w:leftChars="0"/>
        <w:jc w:val="both"/>
        <w:rPr>
          <w:sz w:val="22"/>
          <w:szCs w:val="22"/>
          <w:lang w:val="en-US" w:eastAsia="ko-KR"/>
        </w:rPr>
      </w:pPr>
      <w:r w:rsidRPr="002A7B98">
        <w:rPr>
          <w:sz w:val="22"/>
          <w:szCs w:val="22"/>
          <w:lang w:val="en-US" w:eastAsia="ko-KR"/>
        </w:rPr>
        <w:t>DMRS bundling to enable improved channel estimation is introduced for PUSCH repetition Type A scheduled by DCI format 0_1 or 0_2, for PUSCH repetition Type A with configured grant, for PUSCH repetition Type B, for TB processing over multiple slots PUSCH and for PUCCH repetitions of PUCCH formats 1, 3, and 4.</w:t>
      </w:r>
    </w:p>
    <w:p w14:paraId="55C3D26E" w14:textId="43DDE66A" w:rsidR="00A34710" w:rsidRPr="002A7B98" w:rsidRDefault="00A34710" w:rsidP="002A7B98">
      <w:pPr>
        <w:pStyle w:val="ListParagraph"/>
        <w:numPr>
          <w:ilvl w:val="0"/>
          <w:numId w:val="31"/>
        </w:numPr>
        <w:spacing w:after="120"/>
        <w:ind w:leftChars="0"/>
        <w:jc w:val="both"/>
        <w:rPr>
          <w:sz w:val="22"/>
          <w:szCs w:val="22"/>
          <w:lang w:val="en-US" w:eastAsia="ko-KR"/>
        </w:rPr>
      </w:pPr>
      <w:r w:rsidRPr="00A34710">
        <w:rPr>
          <w:sz w:val="22"/>
          <w:szCs w:val="22"/>
          <w:lang w:val="en-US" w:eastAsia="ko-KR"/>
        </w:rPr>
        <w:t>Dynamic repetition factor indication is introduced for PUCCH</w:t>
      </w:r>
      <w:r w:rsidR="008C5F53">
        <w:rPr>
          <w:sz w:val="22"/>
          <w:szCs w:val="22"/>
          <w:lang w:val="en-US" w:eastAsia="ko-KR"/>
        </w:rPr>
        <w:t xml:space="preserve"> with </w:t>
      </w:r>
      <w:r w:rsidR="008C5F53" w:rsidRPr="008C5F53">
        <w:rPr>
          <w:sz w:val="22"/>
          <w:szCs w:val="22"/>
          <w:lang w:val="en-US" w:eastAsia="ko-KR"/>
        </w:rPr>
        <w:t>enhanced RRC configuration to configure different repetition factor per PUCCH resource</w:t>
      </w:r>
      <w:r w:rsidRPr="00A34710">
        <w:rPr>
          <w:sz w:val="22"/>
          <w:szCs w:val="22"/>
          <w:lang w:val="en-US" w:eastAsia="ko-KR"/>
        </w:rPr>
        <w:t>.</w:t>
      </w:r>
      <w:r>
        <w:rPr>
          <w:sz w:val="22"/>
          <w:szCs w:val="22"/>
          <w:lang w:val="en-US" w:eastAsia="ko-KR"/>
        </w:rPr>
        <w:t xml:space="preserve"> The </w:t>
      </w:r>
      <w:r w:rsidRPr="00A34710">
        <w:rPr>
          <w:sz w:val="22"/>
          <w:szCs w:val="22"/>
          <w:lang w:val="en-US" w:eastAsia="ko-KR"/>
        </w:rPr>
        <w:t xml:space="preserve">network can use existing PRI (PUCCH resource indicator) in DCI to point to a PUCCH resource </w:t>
      </w:r>
      <w:r>
        <w:rPr>
          <w:sz w:val="22"/>
          <w:szCs w:val="22"/>
          <w:lang w:val="en-US" w:eastAsia="ko-KR"/>
        </w:rPr>
        <w:t xml:space="preserve">with a </w:t>
      </w:r>
      <w:r w:rsidR="008C5F53">
        <w:rPr>
          <w:sz w:val="22"/>
          <w:szCs w:val="22"/>
          <w:lang w:val="en-US" w:eastAsia="ko-KR"/>
        </w:rPr>
        <w:t>configured</w:t>
      </w:r>
      <w:r>
        <w:rPr>
          <w:sz w:val="22"/>
          <w:szCs w:val="22"/>
          <w:lang w:val="en-US" w:eastAsia="ko-KR"/>
        </w:rPr>
        <w:t xml:space="preserve"> repetition factor </w:t>
      </w:r>
      <w:r w:rsidR="008C5F53">
        <w:rPr>
          <w:sz w:val="22"/>
          <w:szCs w:val="22"/>
          <w:lang w:val="en-US" w:eastAsia="ko-KR"/>
        </w:rPr>
        <w:t>that is</w:t>
      </w:r>
      <w:r w:rsidRPr="00A34710">
        <w:rPr>
          <w:sz w:val="22"/>
          <w:szCs w:val="22"/>
          <w:lang w:val="en-US" w:eastAsia="ko-KR"/>
        </w:rPr>
        <w:t xml:space="preserve"> applied to the PUCCH transmission.</w:t>
      </w:r>
    </w:p>
    <w:p w14:paraId="396F32A4" w14:textId="77777777" w:rsidR="002A7B98" w:rsidRDefault="002A7B98" w:rsidP="000325A5">
      <w:pPr>
        <w:spacing w:after="120"/>
        <w:jc w:val="both"/>
        <w:rPr>
          <w:sz w:val="22"/>
          <w:szCs w:val="22"/>
          <w:lang w:val="en-US" w:eastAsia="ko-KR"/>
        </w:rPr>
      </w:pPr>
    </w:p>
    <w:p w14:paraId="5EE7DEFC" w14:textId="20790F3A" w:rsidR="00CC2F60" w:rsidRPr="00FB2C88" w:rsidRDefault="00FB2C88" w:rsidP="00CC2F60">
      <w:pPr>
        <w:pStyle w:val="Heading2"/>
        <w:rPr>
          <w:rFonts w:ascii="Times New Roman" w:hAnsi="Times New Roman" w:cs="Times New Roman"/>
          <w:sz w:val="22"/>
          <w:szCs w:val="22"/>
          <w:lang w:eastAsia="ko-KR"/>
        </w:rPr>
      </w:pPr>
      <w:r>
        <w:rPr>
          <w:rFonts w:ascii="Times New Roman" w:hAnsi="Times New Roman" w:cs="Times New Roman" w:hint="eastAsia"/>
          <w:sz w:val="22"/>
          <w:szCs w:val="22"/>
          <w:lang w:eastAsia="zh-CN"/>
        </w:rPr>
        <w:t>2</w:t>
      </w:r>
      <w:r w:rsidR="00CC2F60" w:rsidRPr="00FB2C88">
        <w:rPr>
          <w:rFonts w:ascii="Times New Roman" w:hAnsi="Times New Roman" w:cs="Times New Roman"/>
          <w:sz w:val="22"/>
          <w:szCs w:val="22"/>
          <w:lang w:eastAsia="ko-KR"/>
        </w:rPr>
        <w:t>.</w:t>
      </w:r>
      <w:r w:rsidR="00046B2B">
        <w:rPr>
          <w:rFonts w:ascii="Times New Roman" w:hAnsi="Times New Roman" w:cs="Times New Roman"/>
          <w:sz w:val="22"/>
          <w:szCs w:val="22"/>
          <w:lang w:eastAsia="ko-KR"/>
        </w:rPr>
        <w:t>2</w:t>
      </w:r>
      <w:r w:rsidR="00CC2F60" w:rsidRPr="00FB2C88">
        <w:rPr>
          <w:rFonts w:ascii="Times New Roman" w:hAnsi="Times New Roman" w:cs="Times New Roman"/>
          <w:sz w:val="22"/>
          <w:szCs w:val="22"/>
          <w:lang w:eastAsia="ko-KR"/>
        </w:rPr>
        <w:t xml:space="preserve"> </w:t>
      </w:r>
      <w:r w:rsidR="00111BA1">
        <w:rPr>
          <w:rFonts w:ascii="Times New Roman" w:hAnsi="Times New Roman" w:cs="Times New Roman"/>
          <w:sz w:val="22"/>
          <w:szCs w:val="22"/>
          <w:lang w:eastAsia="ko-KR"/>
        </w:rPr>
        <w:t>Rel-16 NR NTN Link Budget C</w:t>
      </w:r>
      <w:r w:rsidR="00965EF5">
        <w:rPr>
          <w:rFonts w:ascii="Times New Roman" w:hAnsi="Times New Roman" w:cs="Times New Roman"/>
          <w:sz w:val="22"/>
          <w:szCs w:val="22"/>
          <w:lang w:eastAsia="ko-KR"/>
        </w:rPr>
        <w:t>a</w:t>
      </w:r>
      <w:r w:rsidR="00111BA1">
        <w:rPr>
          <w:rFonts w:ascii="Times New Roman" w:hAnsi="Times New Roman" w:cs="Times New Roman"/>
          <w:sz w:val="22"/>
          <w:szCs w:val="22"/>
          <w:lang w:eastAsia="ko-KR"/>
        </w:rPr>
        <w:t>ses</w:t>
      </w:r>
    </w:p>
    <w:p w14:paraId="4B8D17C1" w14:textId="2B445584" w:rsidR="00111BA1" w:rsidRDefault="00111BA1" w:rsidP="00FB2C88">
      <w:pPr>
        <w:pStyle w:val="BodyText"/>
        <w:jc w:val="both"/>
        <w:rPr>
          <w:sz w:val="22"/>
          <w:szCs w:val="22"/>
          <w:lang w:eastAsia="ko-KR"/>
        </w:rPr>
      </w:pPr>
      <w:r>
        <w:rPr>
          <w:sz w:val="22"/>
          <w:szCs w:val="22"/>
          <w:lang w:eastAsia="ko-KR"/>
        </w:rPr>
        <w:t xml:space="preserve">Rel-16 NR NTN link budget cases were studied and captured in </w:t>
      </w:r>
      <w:bookmarkStart w:id="2" w:name="_Hlk99993621"/>
      <w:r>
        <w:rPr>
          <w:sz w:val="22"/>
          <w:szCs w:val="22"/>
          <w:lang w:eastAsia="ko-KR"/>
        </w:rPr>
        <w:t xml:space="preserve">TR 38.821 Table </w:t>
      </w:r>
      <w:r w:rsidRPr="00111BA1">
        <w:rPr>
          <w:sz w:val="22"/>
          <w:szCs w:val="22"/>
          <w:lang w:eastAsia="ko-KR"/>
        </w:rPr>
        <w:t>6.1.1.1-9</w:t>
      </w:r>
      <w:bookmarkEnd w:id="2"/>
      <w:r w:rsidRPr="00111BA1">
        <w:rPr>
          <w:sz w:val="22"/>
          <w:szCs w:val="22"/>
          <w:lang w:eastAsia="ko-KR"/>
        </w:rPr>
        <w:t>: List of calibration study cases</w:t>
      </w:r>
      <w:r>
        <w:rPr>
          <w:sz w:val="22"/>
          <w:szCs w:val="22"/>
          <w:lang w:eastAsia="ko-KR"/>
        </w:rPr>
        <w:t xml:space="preserve"> and </w:t>
      </w:r>
      <w:bookmarkStart w:id="3" w:name="_Hlk99993900"/>
      <w:r w:rsidRPr="00111BA1">
        <w:rPr>
          <w:sz w:val="22"/>
          <w:szCs w:val="22"/>
          <w:lang w:eastAsia="ko-KR"/>
        </w:rPr>
        <w:t>Table 6.1.3.3-1</w:t>
      </w:r>
      <w:bookmarkEnd w:id="3"/>
      <w:r w:rsidRPr="00111BA1">
        <w:rPr>
          <w:sz w:val="22"/>
          <w:szCs w:val="22"/>
          <w:lang w:eastAsia="ko-KR"/>
        </w:rPr>
        <w:t>: Link budgets results</w:t>
      </w:r>
      <w:r>
        <w:rPr>
          <w:sz w:val="22"/>
          <w:szCs w:val="22"/>
          <w:lang w:eastAsia="ko-KR"/>
        </w:rPr>
        <w:t xml:space="preserve"> shown below.</w:t>
      </w:r>
    </w:p>
    <w:p w14:paraId="1F8DCE62" w14:textId="3CADF029" w:rsidR="00111BA1" w:rsidRDefault="00965EF5" w:rsidP="00FB2C88">
      <w:pPr>
        <w:pStyle w:val="BodyText"/>
        <w:jc w:val="both"/>
        <w:rPr>
          <w:sz w:val="22"/>
          <w:szCs w:val="22"/>
          <w:lang w:eastAsia="ko-KR"/>
        </w:rPr>
      </w:pPr>
      <w:r w:rsidRPr="00965EF5">
        <w:rPr>
          <w:noProof/>
          <w:sz w:val="22"/>
          <w:szCs w:val="22"/>
          <w:lang w:eastAsia="ko-KR"/>
        </w:rPr>
        <w:lastRenderedPageBreak/>
        <mc:AlternateContent>
          <mc:Choice Requires="wps">
            <w:drawing>
              <wp:anchor distT="45720" distB="45720" distL="114300" distR="114300" simplePos="0" relativeHeight="251659264" behindDoc="0" locked="0" layoutInCell="1" allowOverlap="1" wp14:anchorId="77E3260A" wp14:editId="3380FACD">
                <wp:simplePos x="0" y="0"/>
                <wp:positionH relativeFrom="column">
                  <wp:posOffset>681990</wp:posOffset>
                </wp:positionH>
                <wp:positionV relativeFrom="paragraph">
                  <wp:posOffset>183515</wp:posOffset>
                </wp:positionV>
                <wp:extent cx="4544695" cy="3745865"/>
                <wp:effectExtent l="0" t="0" r="27305" b="26035"/>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44695" cy="3745865"/>
                        </a:xfrm>
                        <a:prstGeom prst="rect">
                          <a:avLst/>
                        </a:prstGeom>
                        <a:solidFill>
                          <a:srgbClr val="FFFFFF"/>
                        </a:solidFill>
                        <a:ln w="9525">
                          <a:solidFill>
                            <a:srgbClr val="000000"/>
                          </a:solidFill>
                          <a:miter lim="800000"/>
                          <a:headEnd/>
                          <a:tailEnd/>
                        </a:ln>
                      </wps:spPr>
                      <wps:txbx>
                        <w:txbxContent>
                          <w:p w14:paraId="0FDBC685" w14:textId="5E0987B9" w:rsidR="00965EF5" w:rsidRDefault="00965EF5">
                            <w:r w:rsidRPr="00965EF5">
                              <w:rPr>
                                <w:noProof/>
                              </w:rPr>
                              <w:drawing>
                                <wp:inline distT="0" distB="0" distL="0" distR="0" wp14:anchorId="3D98E9E5" wp14:editId="02A5E335">
                                  <wp:extent cx="4251278" cy="37652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259596" cy="3772637"/>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77E3260A" id="_x0000_t202" coordsize="21600,21600" o:spt="202" path="m,l,21600r21600,l21600,xe">
                <v:stroke joinstyle="miter"/>
                <v:path gradientshapeok="t" o:connecttype="rect"/>
              </v:shapetype>
              <v:shape id="Text Box 2" o:spid="_x0000_s1026" type="#_x0000_t202" style="position:absolute;left:0;text-align:left;margin-left:53.7pt;margin-top:14.45pt;width:357.85pt;height:294.95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">
                <v:textbox>
                  <w:txbxContent>
                    <w:p w14:paraId="0FDBC685" w14:textId="5E0987B9" w:rsidR="00965EF5" w:rsidRDefault="00965EF5">
                      <w:r w:rsidRPr="00965EF5">
                        <w:rPr>
                          <w:noProof/>
                        </w:rPr>
                        <w:drawing>
                          <wp:inline distT="0" distB="0" distL="0" distR="0" wp14:anchorId="3D98E9E5" wp14:editId="02A5E335">
                            <wp:extent cx="4251278" cy="37652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259596" cy="3772637"/>
                                    </a:xfrm>
                                    <a:prstGeom prst="rect">
                                      <a:avLst/>
                                    </a:prstGeom>
                                    <a:noFill/>
                                    <a:ln>
                                      <a:noFill/>
                                    </a:ln>
                                  </pic:spPr>
                                </pic:pic>
                              </a:graphicData>
                            </a:graphic>
                          </wp:inline>
                        </w:drawing>
                      </w:r>
                    </w:p>
                  </w:txbxContent>
                </v:textbox>
                <w10:wrap type="square"/>
              </v:shape>
            </w:pict>
          </mc:Fallback>
        </mc:AlternateContent>
      </w:r>
    </w:p>
    <w:p w14:paraId="31D61B43" w14:textId="7DE0A17E" w:rsidR="00111BA1" w:rsidRDefault="00111BA1" w:rsidP="00FB2C88">
      <w:pPr>
        <w:pStyle w:val="BodyText"/>
        <w:jc w:val="both"/>
        <w:rPr>
          <w:sz w:val="22"/>
          <w:szCs w:val="22"/>
          <w:lang w:eastAsia="ko-KR"/>
        </w:rPr>
      </w:pPr>
    </w:p>
    <w:p w14:paraId="2DA05BE8" w14:textId="10BEB129" w:rsidR="00111BA1" w:rsidRDefault="00111BA1" w:rsidP="00FB2C88">
      <w:pPr>
        <w:pStyle w:val="BodyText"/>
        <w:jc w:val="both"/>
        <w:rPr>
          <w:sz w:val="22"/>
          <w:szCs w:val="22"/>
          <w:lang w:eastAsia="ko-KR"/>
        </w:rPr>
      </w:pPr>
    </w:p>
    <w:p w14:paraId="7E9F3EFE" w14:textId="3E4092F4" w:rsidR="00111BA1" w:rsidRDefault="00111BA1" w:rsidP="00FB2C88">
      <w:pPr>
        <w:pStyle w:val="BodyText"/>
        <w:jc w:val="both"/>
        <w:rPr>
          <w:sz w:val="22"/>
          <w:szCs w:val="22"/>
          <w:lang w:eastAsia="ko-KR"/>
        </w:rPr>
      </w:pPr>
    </w:p>
    <w:p w14:paraId="4E527E12" w14:textId="4DBB53CD" w:rsidR="00111BA1" w:rsidRDefault="00111BA1" w:rsidP="00FB2C88">
      <w:pPr>
        <w:pStyle w:val="BodyText"/>
        <w:jc w:val="both"/>
        <w:rPr>
          <w:sz w:val="22"/>
          <w:szCs w:val="22"/>
          <w:lang w:eastAsia="ko-KR"/>
        </w:rPr>
      </w:pPr>
    </w:p>
    <w:p w14:paraId="268AC274" w14:textId="3452B3F5" w:rsidR="00111BA1" w:rsidRDefault="00111BA1" w:rsidP="00FB2C88">
      <w:pPr>
        <w:pStyle w:val="BodyText"/>
        <w:jc w:val="both"/>
        <w:rPr>
          <w:sz w:val="22"/>
          <w:szCs w:val="22"/>
          <w:lang w:eastAsia="ko-KR"/>
        </w:rPr>
      </w:pPr>
    </w:p>
    <w:p w14:paraId="63CE9358" w14:textId="06F792E7" w:rsidR="00111BA1" w:rsidRDefault="00111BA1" w:rsidP="00FB2C88">
      <w:pPr>
        <w:pStyle w:val="BodyText"/>
        <w:jc w:val="both"/>
        <w:rPr>
          <w:sz w:val="22"/>
          <w:szCs w:val="22"/>
          <w:lang w:eastAsia="ko-KR"/>
        </w:rPr>
      </w:pPr>
    </w:p>
    <w:p w14:paraId="62CB6C07" w14:textId="30FC26A7" w:rsidR="00111BA1" w:rsidRDefault="00111BA1" w:rsidP="00FB2C88">
      <w:pPr>
        <w:pStyle w:val="BodyText"/>
        <w:jc w:val="both"/>
        <w:rPr>
          <w:sz w:val="22"/>
          <w:szCs w:val="22"/>
          <w:lang w:eastAsia="ko-KR"/>
        </w:rPr>
      </w:pPr>
    </w:p>
    <w:p w14:paraId="5463B3E7" w14:textId="0FF97997" w:rsidR="00111BA1" w:rsidRDefault="00111BA1" w:rsidP="00FB2C88">
      <w:pPr>
        <w:pStyle w:val="BodyText"/>
        <w:jc w:val="both"/>
        <w:rPr>
          <w:sz w:val="22"/>
          <w:szCs w:val="22"/>
          <w:lang w:eastAsia="ko-KR"/>
        </w:rPr>
      </w:pPr>
    </w:p>
    <w:p w14:paraId="70BA5312" w14:textId="3711C2BD" w:rsidR="00111BA1" w:rsidRDefault="00111BA1" w:rsidP="00FB2C88">
      <w:pPr>
        <w:pStyle w:val="BodyText"/>
        <w:jc w:val="both"/>
        <w:rPr>
          <w:sz w:val="22"/>
          <w:szCs w:val="22"/>
          <w:lang w:eastAsia="ko-KR"/>
        </w:rPr>
      </w:pPr>
    </w:p>
    <w:p w14:paraId="3F68A766" w14:textId="2CEACC9F" w:rsidR="00111BA1" w:rsidRDefault="00111BA1" w:rsidP="00FB2C88">
      <w:pPr>
        <w:pStyle w:val="BodyText"/>
        <w:jc w:val="both"/>
        <w:rPr>
          <w:sz w:val="22"/>
          <w:szCs w:val="22"/>
          <w:lang w:eastAsia="ko-KR"/>
        </w:rPr>
      </w:pPr>
    </w:p>
    <w:p w14:paraId="46B8BE10" w14:textId="38603E89" w:rsidR="00111BA1" w:rsidRDefault="00111BA1" w:rsidP="00FB2C88">
      <w:pPr>
        <w:pStyle w:val="BodyText"/>
        <w:jc w:val="both"/>
        <w:rPr>
          <w:sz w:val="22"/>
          <w:szCs w:val="22"/>
          <w:lang w:eastAsia="ko-KR"/>
        </w:rPr>
      </w:pPr>
    </w:p>
    <w:p w14:paraId="5F4BD5A0" w14:textId="7B4F3C61" w:rsidR="00111BA1" w:rsidRDefault="00111BA1" w:rsidP="00FB2C88">
      <w:pPr>
        <w:pStyle w:val="BodyText"/>
        <w:jc w:val="both"/>
        <w:rPr>
          <w:sz w:val="22"/>
          <w:szCs w:val="22"/>
          <w:lang w:eastAsia="ko-KR"/>
        </w:rPr>
      </w:pPr>
    </w:p>
    <w:p w14:paraId="29CC4C9A" w14:textId="77777777" w:rsidR="00111BA1" w:rsidRDefault="00111BA1" w:rsidP="00FB2C88">
      <w:pPr>
        <w:pStyle w:val="BodyText"/>
        <w:jc w:val="both"/>
        <w:rPr>
          <w:sz w:val="22"/>
          <w:szCs w:val="22"/>
          <w:lang w:eastAsia="ko-KR"/>
        </w:rPr>
      </w:pPr>
    </w:p>
    <w:p w14:paraId="24227B64" w14:textId="59E46219" w:rsidR="00111BA1" w:rsidRDefault="00111BA1" w:rsidP="00FB2C88">
      <w:pPr>
        <w:pStyle w:val="BodyText"/>
        <w:jc w:val="both"/>
        <w:rPr>
          <w:sz w:val="22"/>
          <w:szCs w:val="22"/>
          <w:lang w:eastAsia="ko-KR"/>
        </w:rPr>
      </w:pPr>
    </w:p>
    <w:p w14:paraId="299450D2" w14:textId="39ED45CE" w:rsidR="00111BA1" w:rsidRDefault="00111BA1" w:rsidP="00FB2C88">
      <w:pPr>
        <w:pStyle w:val="BodyText"/>
        <w:jc w:val="both"/>
        <w:rPr>
          <w:sz w:val="22"/>
          <w:szCs w:val="22"/>
          <w:lang w:eastAsia="ko-KR"/>
        </w:rPr>
      </w:pPr>
    </w:p>
    <w:p w14:paraId="5E9BCE8B" w14:textId="1A4F9B1E" w:rsidR="00111BA1" w:rsidRDefault="00111BA1" w:rsidP="00FB2C88">
      <w:pPr>
        <w:pStyle w:val="BodyText"/>
        <w:jc w:val="both"/>
        <w:rPr>
          <w:sz w:val="22"/>
          <w:szCs w:val="22"/>
          <w:lang w:eastAsia="ko-KR"/>
        </w:rPr>
      </w:pPr>
    </w:p>
    <w:p w14:paraId="066CC98F" w14:textId="7577877B" w:rsidR="00C70167" w:rsidRDefault="00965EF5" w:rsidP="00965EF5">
      <w:pPr>
        <w:pStyle w:val="BodyText"/>
        <w:jc w:val="center"/>
        <w:rPr>
          <w:sz w:val="22"/>
          <w:szCs w:val="22"/>
          <w:lang w:eastAsia="ko-KR"/>
        </w:rPr>
      </w:pPr>
      <w:r>
        <w:rPr>
          <w:sz w:val="22"/>
          <w:szCs w:val="22"/>
          <w:lang w:eastAsia="ko-KR"/>
        </w:rPr>
        <w:t xml:space="preserve">Table 1: </w:t>
      </w:r>
      <w:r w:rsidRPr="00965EF5">
        <w:rPr>
          <w:sz w:val="22"/>
          <w:szCs w:val="22"/>
          <w:lang w:eastAsia="ko-KR"/>
        </w:rPr>
        <w:t>Rel-16 NR NTN Link Budget Cases</w:t>
      </w:r>
      <w:r>
        <w:rPr>
          <w:sz w:val="22"/>
          <w:szCs w:val="22"/>
          <w:lang w:eastAsia="ko-KR"/>
        </w:rPr>
        <w:t xml:space="preserve"> (Source: </w:t>
      </w:r>
      <w:r w:rsidRPr="00965EF5">
        <w:rPr>
          <w:sz w:val="22"/>
          <w:szCs w:val="22"/>
          <w:lang w:eastAsia="ko-KR"/>
        </w:rPr>
        <w:t>TR 38.821 Table 6.1.1.1-9</w:t>
      </w:r>
      <w:r>
        <w:rPr>
          <w:sz w:val="22"/>
          <w:szCs w:val="22"/>
          <w:lang w:eastAsia="ko-KR"/>
        </w:rPr>
        <w:t>)</w:t>
      </w:r>
    </w:p>
    <w:p w14:paraId="05958102" w14:textId="76A3F7DC" w:rsidR="00965EF5" w:rsidRDefault="00965EF5" w:rsidP="00965EF5">
      <w:pPr>
        <w:pStyle w:val="BodyText"/>
        <w:rPr>
          <w:sz w:val="22"/>
          <w:szCs w:val="22"/>
          <w:lang w:eastAsia="ko-KR"/>
        </w:rPr>
      </w:pPr>
      <w:r>
        <w:rPr>
          <w:sz w:val="22"/>
          <w:szCs w:val="22"/>
          <w:lang w:eastAsia="ko-KR"/>
        </w:rPr>
        <w:t>We divide the cases according to Set-1 and Set-2 parameters, where the latter set has more conservative assumption for the satellite parameters (i.e.</w:t>
      </w:r>
      <w:r w:rsidR="00D747BE">
        <w:rPr>
          <w:sz w:val="22"/>
          <w:szCs w:val="22"/>
          <w:lang w:eastAsia="ko-KR"/>
        </w:rPr>
        <w:t xml:space="preserve"> </w:t>
      </w:r>
      <w:r>
        <w:rPr>
          <w:sz w:val="22"/>
          <w:szCs w:val="22"/>
          <w:lang w:eastAsia="ko-KR"/>
        </w:rPr>
        <w:t>EIRP for DL, and G/T and antenna aperture for UL)</w:t>
      </w:r>
    </w:p>
    <w:p w14:paraId="39655733" w14:textId="77777777" w:rsidR="001757EF" w:rsidRDefault="001757EF" w:rsidP="00965EF5">
      <w:pPr>
        <w:pStyle w:val="BodyText"/>
        <w:rPr>
          <w:sz w:val="22"/>
          <w:szCs w:val="22"/>
          <w:lang w:eastAsia="ko-KR"/>
        </w:rPr>
      </w:pPr>
    </w:p>
    <w:tbl>
      <w:tblPr>
        <w:tblStyle w:val="TableGrid"/>
        <w:tblW w:w="0" w:type="auto"/>
        <w:tblInd w:w="1271" w:type="dxa"/>
        <w:tblLook w:val="04A0" w:firstRow="1" w:lastRow="0" w:firstColumn="1" w:lastColumn="0" w:noHBand="0" w:noVBand="1"/>
      </w:tblPr>
      <w:tblGrid>
        <w:gridCol w:w="3404"/>
        <w:gridCol w:w="3542"/>
      </w:tblGrid>
      <w:tr w:rsidR="00965EF5" w14:paraId="6C4A2403" w14:textId="77777777" w:rsidTr="001757EF">
        <w:tc>
          <w:tcPr>
            <w:tcW w:w="3404" w:type="dxa"/>
          </w:tcPr>
          <w:p w14:paraId="792F452E" w14:textId="236A5D1E" w:rsidR="00965EF5" w:rsidRDefault="00965EF5" w:rsidP="00965EF5">
            <w:pPr>
              <w:pStyle w:val="BodyText"/>
              <w:rPr>
                <w:sz w:val="22"/>
                <w:szCs w:val="22"/>
                <w:lang w:eastAsia="ko-KR"/>
              </w:rPr>
            </w:pPr>
            <w:r w:rsidRPr="00965EF5">
              <w:rPr>
                <w:sz w:val="22"/>
                <w:szCs w:val="22"/>
                <w:lang w:eastAsia="ko-KR"/>
              </w:rPr>
              <w:t>Cases 1-15 (Set 1)</w:t>
            </w:r>
          </w:p>
        </w:tc>
        <w:tc>
          <w:tcPr>
            <w:tcW w:w="3542" w:type="dxa"/>
          </w:tcPr>
          <w:p w14:paraId="257DF5C4" w14:textId="0A229099" w:rsidR="00965EF5" w:rsidRDefault="00965EF5" w:rsidP="00965EF5">
            <w:pPr>
              <w:pStyle w:val="BodyText"/>
              <w:rPr>
                <w:sz w:val="22"/>
                <w:szCs w:val="22"/>
                <w:lang w:eastAsia="ko-KR"/>
              </w:rPr>
            </w:pPr>
            <w:r w:rsidRPr="00965EF5">
              <w:rPr>
                <w:sz w:val="22"/>
                <w:szCs w:val="22"/>
                <w:lang w:eastAsia="ko-KR"/>
              </w:rPr>
              <w:t>Cases 16-30 (Set 2)</w:t>
            </w:r>
          </w:p>
        </w:tc>
      </w:tr>
      <w:tr w:rsidR="00965EF5" w14:paraId="0265DA48" w14:textId="77777777" w:rsidTr="001757EF">
        <w:tc>
          <w:tcPr>
            <w:tcW w:w="3404" w:type="dxa"/>
          </w:tcPr>
          <w:p w14:paraId="5BB84EAE" w14:textId="77777777" w:rsidR="00965EF5" w:rsidRPr="00965EF5" w:rsidRDefault="00965EF5" w:rsidP="00965EF5">
            <w:pPr>
              <w:pStyle w:val="BodyText"/>
              <w:rPr>
                <w:sz w:val="22"/>
                <w:szCs w:val="22"/>
                <w:lang w:eastAsia="ko-KR"/>
              </w:rPr>
            </w:pPr>
            <w:r w:rsidRPr="00965EF5">
              <w:rPr>
                <w:sz w:val="22"/>
                <w:szCs w:val="22"/>
                <w:lang w:eastAsia="ko-KR"/>
              </w:rPr>
              <w:t>Handheld: 4,5,9,10,14,15</w:t>
            </w:r>
          </w:p>
          <w:p w14:paraId="73546FB0" w14:textId="071396BE" w:rsidR="00965EF5" w:rsidRDefault="00965EF5" w:rsidP="00965EF5">
            <w:pPr>
              <w:pStyle w:val="BodyText"/>
              <w:rPr>
                <w:sz w:val="22"/>
                <w:szCs w:val="22"/>
                <w:lang w:eastAsia="ko-KR"/>
              </w:rPr>
            </w:pPr>
            <w:r w:rsidRPr="00965EF5">
              <w:rPr>
                <w:sz w:val="22"/>
                <w:szCs w:val="22"/>
                <w:lang w:eastAsia="ko-KR"/>
              </w:rPr>
              <w:t xml:space="preserve">VSAT: 1,2,3,6,7,8,11,12,13 </w:t>
            </w:r>
          </w:p>
        </w:tc>
        <w:tc>
          <w:tcPr>
            <w:tcW w:w="3542" w:type="dxa"/>
          </w:tcPr>
          <w:p w14:paraId="0FB601C8" w14:textId="77777777" w:rsidR="00965EF5" w:rsidRPr="00965EF5" w:rsidRDefault="00965EF5" w:rsidP="00965EF5">
            <w:pPr>
              <w:pStyle w:val="BodyText"/>
              <w:rPr>
                <w:sz w:val="22"/>
                <w:szCs w:val="22"/>
                <w:lang w:eastAsia="ko-KR"/>
              </w:rPr>
            </w:pPr>
            <w:r w:rsidRPr="00965EF5">
              <w:rPr>
                <w:sz w:val="22"/>
                <w:szCs w:val="22"/>
                <w:lang w:eastAsia="ko-KR"/>
              </w:rPr>
              <w:t>Handheld: 19,20,24,25,29,30</w:t>
            </w:r>
          </w:p>
          <w:p w14:paraId="094DA2A9" w14:textId="44FFF507" w:rsidR="00965EF5" w:rsidRDefault="00965EF5" w:rsidP="00965EF5">
            <w:pPr>
              <w:pStyle w:val="BodyText"/>
              <w:rPr>
                <w:sz w:val="22"/>
                <w:szCs w:val="22"/>
                <w:lang w:eastAsia="ko-KR"/>
              </w:rPr>
            </w:pPr>
            <w:r w:rsidRPr="00965EF5">
              <w:rPr>
                <w:sz w:val="22"/>
                <w:szCs w:val="22"/>
                <w:lang w:eastAsia="ko-KR"/>
              </w:rPr>
              <w:t>VSAT: 16,17,18,21,22,23,26,27,28</w:t>
            </w:r>
          </w:p>
        </w:tc>
      </w:tr>
    </w:tbl>
    <w:p w14:paraId="74EC27C6" w14:textId="77777777" w:rsidR="00965EF5" w:rsidRDefault="00965EF5" w:rsidP="00965EF5">
      <w:pPr>
        <w:pStyle w:val="BodyText"/>
        <w:rPr>
          <w:sz w:val="22"/>
          <w:szCs w:val="22"/>
          <w:lang w:eastAsia="ko-KR"/>
        </w:rPr>
      </w:pPr>
    </w:p>
    <w:p w14:paraId="2C709EC4" w14:textId="4D1EC6D8" w:rsidR="005F48F2" w:rsidRDefault="001757EF" w:rsidP="00965EF5">
      <w:pPr>
        <w:pStyle w:val="BodyText"/>
        <w:rPr>
          <w:sz w:val="22"/>
          <w:szCs w:val="22"/>
          <w:lang w:eastAsia="ko-KR"/>
        </w:rPr>
      </w:pPr>
      <w:r>
        <w:rPr>
          <w:sz w:val="22"/>
          <w:szCs w:val="22"/>
          <w:lang w:eastAsia="ko-KR"/>
        </w:rPr>
        <w:t xml:space="preserve">An illustration of the achievable CNR for DL and UL at lowest elevation angle and at nadir based on TR 38.821 </w:t>
      </w:r>
      <w:r w:rsidRPr="001757EF">
        <w:rPr>
          <w:sz w:val="22"/>
          <w:szCs w:val="22"/>
          <w:lang w:eastAsia="ko-KR"/>
        </w:rPr>
        <w:t>Table 6.1.3.3-1</w:t>
      </w:r>
      <w:r>
        <w:rPr>
          <w:sz w:val="22"/>
          <w:szCs w:val="22"/>
          <w:lang w:eastAsia="ko-KR"/>
        </w:rPr>
        <w:t xml:space="preserve"> is given in Figure 1 below.</w:t>
      </w:r>
      <w:r w:rsidR="0026017E">
        <w:rPr>
          <w:sz w:val="22"/>
          <w:szCs w:val="22"/>
          <w:lang w:eastAsia="ko-KR"/>
        </w:rPr>
        <w:t xml:space="preserve"> </w:t>
      </w:r>
      <w:r w:rsidR="005F48F2">
        <w:rPr>
          <w:sz w:val="22"/>
          <w:szCs w:val="22"/>
          <w:lang w:eastAsia="ko-KR"/>
        </w:rPr>
        <w:t>No repetition on UL or slot aggregation in DL was used. With</w:t>
      </w:r>
      <w:r w:rsidR="004446C3">
        <w:rPr>
          <w:sz w:val="22"/>
          <w:szCs w:val="22"/>
          <w:lang w:eastAsia="ko-KR"/>
        </w:rPr>
        <w:t xml:space="preserve"> Rel-17 NR coverage enhancements with</w:t>
      </w:r>
      <w:r w:rsidR="005F48F2">
        <w:rPr>
          <w:sz w:val="22"/>
          <w:szCs w:val="22"/>
          <w:lang w:eastAsia="ko-KR"/>
        </w:rPr>
        <w:t xml:space="preserve"> up to 32 repetitions on UL and 8 slot aggregation, it is expected that the UL link budget and DL link budget can be closed with some margins for most </w:t>
      </w:r>
      <w:r w:rsidR="004446C3">
        <w:rPr>
          <w:sz w:val="22"/>
          <w:szCs w:val="22"/>
          <w:lang w:eastAsia="ko-KR"/>
        </w:rPr>
        <w:t xml:space="preserve">UL and DL link budget </w:t>
      </w:r>
      <w:r w:rsidR="005F48F2">
        <w:rPr>
          <w:sz w:val="22"/>
          <w:szCs w:val="22"/>
          <w:lang w:eastAsia="ko-KR"/>
        </w:rPr>
        <w:t>cases</w:t>
      </w:r>
      <w:r w:rsidR="004446C3">
        <w:rPr>
          <w:sz w:val="22"/>
          <w:szCs w:val="22"/>
          <w:lang w:eastAsia="ko-KR"/>
        </w:rPr>
        <w:t xml:space="preserve"> in TR 38.821</w:t>
      </w:r>
      <w:r w:rsidR="005F48F2">
        <w:rPr>
          <w:sz w:val="22"/>
          <w:szCs w:val="22"/>
          <w:lang w:eastAsia="ko-KR"/>
        </w:rPr>
        <w:t>.</w:t>
      </w:r>
    </w:p>
    <w:p w14:paraId="050867E0" w14:textId="0E0DAB13" w:rsidR="001757EF" w:rsidRDefault="0026017E" w:rsidP="00965EF5">
      <w:pPr>
        <w:pStyle w:val="BodyText"/>
        <w:rPr>
          <w:sz w:val="22"/>
          <w:szCs w:val="22"/>
          <w:lang w:eastAsia="ko-KR"/>
        </w:rPr>
      </w:pPr>
      <w:r w:rsidRPr="0026017E">
        <w:rPr>
          <w:noProof/>
          <w:sz w:val="22"/>
          <w:szCs w:val="22"/>
          <w:lang w:eastAsia="ko-KR"/>
        </w:rPr>
        <w:lastRenderedPageBreak/>
        <mc:AlternateContent>
          <mc:Choice Requires="wps">
            <w:drawing>
              <wp:anchor distT="45720" distB="45720" distL="114300" distR="114300" simplePos="0" relativeHeight="251661312" behindDoc="0" locked="0" layoutInCell="1" allowOverlap="1" wp14:anchorId="32471E38" wp14:editId="5DB1EE3E">
                <wp:simplePos x="0" y="0"/>
                <wp:positionH relativeFrom="column">
                  <wp:posOffset>327025</wp:posOffset>
                </wp:positionH>
                <wp:positionV relativeFrom="paragraph">
                  <wp:posOffset>422275</wp:posOffset>
                </wp:positionV>
                <wp:extent cx="5554345" cy="2231390"/>
                <wp:effectExtent l="0" t="0" r="27305" b="16510"/>
                <wp:wrapSquare wrapText="bothSides"/>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54345" cy="2231390"/>
                        </a:xfrm>
                        <a:prstGeom prst="rect">
                          <a:avLst/>
                        </a:prstGeom>
                        <a:solidFill>
                          <a:srgbClr val="FFFFFF"/>
                        </a:solidFill>
                        <a:ln w="9525">
                          <a:solidFill>
                            <a:srgbClr val="000000"/>
                          </a:solidFill>
                          <a:miter lim="800000"/>
                          <a:headEnd/>
                          <a:tailEnd/>
                        </a:ln>
                      </wps:spPr>
                      <wps:txbx>
                        <w:txbxContent>
                          <w:p w14:paraId="06737DE2" w14:textId="683879CD" w:rsidR="0026017E" w:rsidRDefault="0026017E">
                            <w:r w:rsidRPr="0026017E">
                              <w:rPr>
                                <w:noProof/>
                              </w:rPr>
                              <w:drawing>
                                <wp:inline distT="0" distB="0" distL="0" distR="0" wp14:anchorId="29EE3241" wp14:editId="27C58106">
                                  <wp:extent cx="5362575" cy="20993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62575" cy="2099310"/>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471E38" id="_x0000_s1027" type="#_x0000_t202" style="position:absolute;margin-left:25.75pt;margin-top:33.25pt;width:437.35pt;height:175.7pt;z-index:2516613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">
                <v:textbox>
                  <w:txbxContent>
                    <w:p w14:paraId="06737DE2" w14:textId="683879CD" w:rsidR="0026017E" w:rsidRDefault="0026017E">
                      <w:r w:rsidRPr="0026017E">
                        <w:rPr>
                          <w:noProof/>
                        </w:rPr>
                        <w:drawing>
                          <wp:inline distT="0" distB="0" distL="0" distR="0" wp14:anchorId="29EE3241" wp14:editId="27C58106">
                            <wp:extent cx="5362575" cy="2099310"/>
                            <wp:effectExtent l="0" t="0" r="9525"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362575" cy="2099310"/>
                                    </a:xfrm>
                                    <a:prstGeom prst="rect">
                                      <a:avLst/>
                                    </a:prstGeom>
                                    <a:noFill/>
                                    <a:ln>
                                      <a:noFill/>
                                    </a:ln>
                                  </pic:spPr>
                                </pic:pic>
                              </a:graphicData>
                            </a:graphic>
                          </wp:inline>
                        </w:drawing>
                      </w:r>
                    </w:p>
                  </w:txbxContent>
                </v:textbox>
                <w10:wrap type="square"/>
              </v:shape>
            </w:pict>
          </mc:Fallback>
        </mc:AlternateContent>
      </w:r>
    </w:p>
    <w:p w14:paraId="79601DA3" w14:textId="77BD02F8" w:rsidR="001757EF" w:rsidRPr="00DF427C" w:rsidRDefault="0026017E" w:rsidP="0026017E">
      <w:pPr>
        <w:pStyle w:val="BodyText"/>
        <w:jc w:val="center"/>
        <w:rPr>
          <w:i/>
          <w:iCs/>
          <w:sz w:val="22"/>
          <w:szCs w:val="22"/>
          <w:lang w:eastAsia="ko-KR"/>
        </w:rPr>
      </w:pPr>
      <w:r w:rsidRPr="00DF427C">
        <w:rPr>
          <w:b/>
          <w:bCs/>
          <w:i/>
          <w:iCs/>
          <w:sz w:val="22"/>
          <w:szCs w:val="22"/>
          <w:lang w:eastAsia="ko-KR"/>
        </w:rPr>
        <w:t>Figure 1</w:t>
      </w:r>
      <w:r w:rsidRPr="00DF427C">
        <w:rPr>
          <w:i/>
          <w:iCs/>
          <w:sz w:val="22"/>
          <w:szCs w:val="22"/>
          <w:lang w:eastAsia="ko-KR"/>
        </w:rPr>
        <w:t>: CNR DL and UL for Rel-16 NR NTN link budget cases</w:t>
      </w:r>
    </w:p>
    <w:p w14:paraId="6B5E71A2" w14:textId="77777777" w:rsidR="001757EF" w:rsidRDefault="001757EF" w:rsidP="00965EF5">
      <w:pPr>
        <w:pStyle w:val="BodyText"/>
        <w:rPr>
          <w:sz w:val="22"/>
          <w:szCs w:val="22"/>
          <w:lang w:eastAsia="ko-KR"/>
        </w:rPr>
      </w:pPr>
    </w:p>
    <w:p w14:paraId="7EF4B8DC" w14:textId="60F42659" w:rsidR="004446C3" w:rsidRPr="004446C3" w:rsidRDefault="004446C3" w:rsidP="004446C3">
      <w:pPr>
        <w:pStyle w:val="BodyText"/>
        <w:rPr>
          <w:i/>
          <w:iCs/>
          <w:sz w:val="22"/>
          <w:szCs w:val="22"/>
          <w:lang w:eastAsia="ko-KR"/>
        </w:rPr>
      </w:pPr>
      <w:r w:rsidRPr="004446C3">
        <w:rPr>
          <w:b/>
          <w:bCs/>
          <w:i/>
          <w:iCs/>
          <w:sz w:val="22"/>
          <w:szCs w:val="22"/>
          <w:lang w:eastAsia="ko-KR"/>
        </w:rPr>
        <w:t>Observation 1</w:t>
      </w:r>
      <w:r w:rsidRPr="004446C3">
        <w:rPr>
          <w:i/>
          <w:iCs/>
          <w:sz w:val="22"/>
          <w:szCs w:val="22"/>
          <w:lang w:eastAsia="ko-KR"/>
        </w:rPr>
        <w:t>: There is only one very low UL CNR of -15.7 dB for Set-2 GEO, and UL CNR=-10.9 dB for Set-1 GEO in S band assuming handheld UE</w:t>
      </w:r>
      <w:r w:rsidR="00D747BE">
        <w:rPr>
          <w:i/>
          <w:iCs/>
          <w:sz w:val="22"/>
          <w:szCs w:val="22"/>
          <w:lang w:eastAsia="ko-KR"/>
        </w:rPr>
        <w:t xml:space="preserve"> without TX/RX antenna gain loss</w:t>
      </w:r>
      <w:r w:rsidRPr="004446C3">
        <w:rPr>
          <w:i/>
          <w:iCs/>
          <w:sz w:val="22"/>
          <w:szCs w:val="22"/>
          <w:lang w:eastAsia="ko-KR"/>
        </w:rPr>
        <w:t>.</w:t>
      </w:r>
    </w:p>
    <w:p w14:paraId="0D64BEF8" w14:textId="280AE8C2" w:rsidR="004446C3" w:rsidRPr="0026017E" w:rsidRDefault="004446C3" w:rsidP="004446C3">
      <w:pPr>
        <w:pStyle w:val="BodyText"/>
        <w:numPr>
          <w:ilvl w:val="0"/>
          <w:numId w:val="32"/>
        </w:numPr>
        <w:rPr>
          <w:i/>
          <w:iCs/>
          <w:sz w:val="22"/>
          <w:szCs w:val="22"/>
          <w:lang w:eastAsia="ko-KR"/>
        </w:rPr>
      </w:pPr>
      <w:r w:rsidRPr="004446C3">
        <w:rPr>
          <w:i/>
          <w:iCs/>
          <w:sz w:val="22"/>
          <w:szCs w:val="22"/>
          <w:lang w:eastAsia="ko-KR"/>
        </w:rPr>
        <w:t xml:space="preserve">For </w:t>
      </w:r>
      <w:r w:rsidRPr="0026017E">
        <w:rPr>
          <w:i/>
          <w:iCs/>
          <w:sz w:val="22"/>
          <w:szCs w:val="22"/>
          <w:lang w:eastAsia="ko-KR"/>
        </w:rPr>
        <w:t>U</w:t>
      </w:r>
      <w:r w:rsidR="00D747BE">
        <w:rPr>
          <w:i/>
          <w:iCs/>
          <w:sz w:val="22"/>
          <w:szCs w:val="22"/>
          <w:lang w:eastAsia="ko-KR"/>
        </w:rPr>
        <w:t>L</w:t>
      </w:r>
      <w:r w:rsidRPr="0026017E">
        <w:rPr>
          <w:i/>
          <w:iCs/>
          <w:sz w:val="22"/>
          <w:szCs w:val="22"/>
          <w:lang w:eastAsia="ko-KR"/>
        </w:rPr>
        <w:t xml:space="preserve">: </w:t>
      </w:r>
    </w:p>
    <w:p w14:paraId="6CFEEB0F" w14:textId="77777777" w:rsidR="004446C3" w:rsidRPr="0026017E" w:rsidRDefault="004446C3" w:rsidP="004446C3">
      <w:pPr>
        <w:pStyle w:val="BodyText"/>
        <w:numPr>
          <w:ilvl w:val="1"/>
          <w:numId w:val="32"/>
        </w:numPr>
        <w:rPr>
          <w:i/>
          <w:iCs/>
          <w:sz w:val="22"/>
          <w:szCs w:val="22"/>
          <w:lang w:eastAsia="ko-KR"/>
        </w:rPr>
      </w:pPr>
      <w:r w:rsidRPr="0026017E">
        <w:rPr>
          <w:i/>
          <w:iCs/>
          <w:sz w:val="22"/>
          <w:szCs w:val="22"/>
          <w:lang w:eastAsia="ko-KR"/>
        </w:rPr>
        <w:t xml:space="preserve">Set-1 Lowest SNR = -10.9 dB (Cases 4, 5, S band, GEO); second lowest SNR = -2.6 dB (Cases 14, 15, S band, LEO-1200); </w:t>
      </w:r>
    </w:p>
    <w:p w14:paraId="0A8C9CC8" w14:textId="77777777" w:rsidR="004446C3" w:rsidRPr="0026017E" w:rsidRDefault="004446C3" w:rsidP="004446C3">
      <w:pPr>
        <w:pStyle w:val="BodyText"/>
        <w:numPr>
          <w:ilvl w:val="1"/>
          <w:numId w:val="32"/>
        </w:numPr>
        <w:rPr>
          <w:i/>
          <w:iCs/>
          <w:sz w:val="22"/>
          <w:szCs w:val="22"/>
          <w:lang w:eastAsia="ko-KR"/>
        </w:rPr>
      </w:pPr>
      <w:r w:rsidRPr="0026017E">
        <w:rPr>
          <w:i/>
          <w:iCs/>
          <w:sz w:val="22"/>
          <w:szCs w:val="22"/>
          <w:lang w:eastAsia="ko-KR"/>
        </w:rPr>
        <w:t xml:space="preserve">Set-2 Lowest SNR = -15.7 dB (Cases 19, 20, S band, GEO); second lowest SNR = -8.6 dB (Cases 29, 30, S band, LEO-1200);   </w:t>
      </w:r>
    </w:p>
    <w:p w14:paraId="4F6761B9" w14:textId="0E39D05B" w:rsidR="004446C3" w:rsidRPr="0026017E" w:rsidRDefault="004446C3" w:rsidP="004446C3">
      <w:pPr>
        <w:pStyle w:val="BodyText"/>
        <w:numPr>
          <w:ilvl w:val="0"/>
          <w:numId w:val="32"/>
        </w:numPr>
        <w:rPr>
          <w:i/>
          <w:iCs/>
          <w:sz w:val="22"/>
          <w:szCs w:val="22"/>
          <w:lang w:eastAsia="ko-KR"/>
        </w:rPr>
      </w:pPr>
      <w:r w:rsidRPr="004446C3">
        <w:rPr>
          <w:i/>
          <w:iCs/>
          <w:sz w:val="22"/>
          <w:szCs w:val="22"/>
          <w:lang w:eastAsia="ko-KR"/>
        </w:rPr>
        <w:t xml:space="preserve">For </w:t>
      </w:r>
      <w:r w:rsidRPr="0026017E">
        <w:rPr>
          <w:i/>
          <w:iCs/>
          <w:sz w:val="22"/>
          <w:szCs w:val="22"/>
          <w:lang w:eastAsia="ko-KR"/>
        </w:rPr>
        <w:t>DL</w:t>
      </w:r>
      <w:r w:rsidR="00D747BE">
        <w:rPr>
          <w:i/>
          <w:iCs/>
          <w:sz w:val="22"/>
          <w:szCs w:val="22"/>
          <w:lang w:eastAsia="ko-KR"/>
        </w:rPr>
        <w:t>:</w:t>
      </w:r>
      <w:r w:rsidRPr="0026017E">
        <w:rPr>
          <w:i/>
          <w:iCs/>
          <w:sz w:val="22"/>
          <w:szCs w:val="22"/>
          <w:lang w:eastAsia="ko-KR"/>
        </w:rPr>
        <w:t xml:space="preserve"> </w:t>
      </w:r>
    </w:p>
    <w:p w14:paraId="4C1CD178" w14:textId="77777777" w:rsidR="004446C3" w:rsidRPr="0026017E" w:rsidRDefault="004446C3" w:rsidP="004446C3">
      <w:pPr>
        <w:pStyle w:val="BodyText"/>
        <w:numPr>
          <w:ilvl w:val="1"/>
          <w:numId w:val="32"/>
        </w:numPr>
        <w:rPr>
          <w:i/>
          <w:iCs/>
          <w:sz w:val="22"/>
          <w:szCs w:val="22"/>
          <w:lang w:eastAsia="ko-KR"/>
        </w:rPr>
      </w:pPr>
      <w:r w:rsidRPr="0026017E">
        <w:rPr>
          <w:i/>
          <w:iCs/>
          <w:sz w:val="22"/>
          <w:szCs w:val="22"/>
          <w:lang w:eastAsia="ko-KR"/>
        </w:rPr>
        <w:t xml:space="preserve">Set-1 Lowest SNR = 0.0 dB (Cases 4, 5, S band, GEO); second lowest SNR = 6.6 dB (Cases 14, 15, S band, LEO-600); </w:t>
      </w:r>
    </w:p>
    <w:p w14:paraId="089CCB94" w14:textId="77777777" w:rsidR="004446C3" w:rsidRDefault="004446C3" w:rsidP="004446C3">
      <w:pPr>
        <w:pStyle w:val="BodyText"/>
        <w:numPr>
          <w:ilvl w:val="1"/>
          <w:numId w:val="32"/>
        </w:numPr>
        <w:rPr>
          <w:sz w:val="22"/>
          <w:szCs w:val="22"/>
          <w:lang w:eastAsia="ko-KR"/>
        </w:rPr>
      </w:pPr>
      <w:r w:rsidRPr="0026017E">
        <w:rPr>
          <w:sz w:val="22"/>
          <w:szCs w:val="22"/>
          <w:lang w:eastAsia="ko-KR"/>
        </w:rPr>
        <w:t xml:space="preserve">Set-2 Lowest SNR = -5.2 dB (Cases 19, 20, S band, GEO); second lowest SNR =0.5 dB (Cases 21-23, S band, LEO-600);  </w:t>
      </w:r>
    </w:p>
    <w:p w14:paraId="4D947D3D" w14:textId="77777777" w:rsidR="004446C3" w:rsidRDefault="004446C3" w:rsidP="00965EF5">
      <w:pPr>
        <w:pStyle w:val="BodyText"/>
        <w:rPr>
          <w:sz w:val="22"/>
          <w:szCs w:val="22"/>
          <w:lang w:eastAsia="ko-KR"/>
        </w:rPr>
      </w:pPr>
    </w:p>
    <w:p w14:paraId="54957A68" w14:textId="2FD7197E" w:rsidR="004446C3" w:rsidRPr="004446C3" w:rsidRDefault="00E71A83" w:rsidP="004446C3">
      <w:pPr>
        <w:pStyle w:val="BodyText"/>
        <w:rPr>
          <w:i/>
          <w:iCs/>
          <w:sz w:val="22"/>
          <w:szCs w:val="22"/>
          <w:lang w:eastAsia="ko-KR"/>
        </w:rPr>
      </w:pPr>
      <w:r w:rsidRPr="004446C3">
        <w:rPr>
          <w:b/>
          <w:bCs/>
          <w:i/>
          <w:iCs/>
          <w:sz w:val="22"/>
          <w:szCs w:val="22"/>
          <w:lang w:eastAsia="ko-KR"/>
        </w:rPr>
        <w:t>Observation 2</w:t>
      </w:r>
      <w:r w:rsidRPr="004446C3">
        <w:rPr>
          <w:i/>
          <w:iCs/>
          <w:sz w:val="22"/>
          <w:szCs w:val="22"/>
          <w:lang w:eastAsia="ko-KR"/>
        </w:rPr>
        <w:t>: With Rel-17 NR coverage enhancements with up to 32 repetitions on UL and 8 slot aggregations</w:t>
      </w:r>
      <w:r>
        <w:rPr>
          <w:i/>
          <w:iCs/>
          <w:sz w:val="22"/>
          <w:szCs w:val="22"/>
          <w:lang w:eastAsia="ko-KR"/>
        </w:rPr>
        <w:t xml:space="preserve"> on DL</w:t>
      </w:r>
      <w:r w:rsidRPr="004446C3">
        <w:rPr>
          <w:i/>
          <w:iCs/>
          <w:sz w:val="22"/>
          <w:szCs w:val="22"/>
          <w:lang w:eastAsia="ko-KR"/>
        </w:rPr>
        <w:t xml:space="preserve">, it is expected that most </w:t>
      </w:r>
      <w:r>
        <w:rPr>
          <w:i/>
          <w:iCs/>
          <w:sz w:val="22"/>
          <w:szCs w:val="22"/>
          <w:lang w:eastAsia="ko-KR"/>
        </w:rPr>
        <w:t xml:space="preserve">UL and DL </w:t>
      </w:r>
      <w:r w:rsidRPr="004446C3">
        <w:rPr>
          <w:i/>
          <w:iCs/>
          <w:sz w:val="22"/>
          <w:szCs w:val="22"/>
          <w:lang w:eastAsia="ko-KR"/>
        </w:rPr>
        <w:t>link budget cases in TR 38.821 can be closed with some margins</w:t>
      </w:r>
      <w:r w:rsidR="004446C3" w:rsidRPr="004446C3">
        <w:rPr>
          <w:i/>
          <w:iCs/>
          <w:sz w:val="22"/>
          <w:szCs w:val="22"/>
          <w:lang w:eastAsia="ko-KR"/>
        </w:rPr>
        <w:t>.</w:t>
      </w:r>
    </w:p>
    <w:p w14:paraId="48988CF1" w14:textId="77777777" w:rsidR="0026017E" w:rsidRDefault="0026017E" w:rsidP="00965EF5">
      <w:pPr>
        <w:pStyle w:val="BodyText"/>
        <w:rPr>
          <w:sz w:val="22"/>
          <w:szCs w:val="22"/>
          <w:lang w:eastAsia="ko-KR"/>
        </w:rPr>
      </w:pPr>
    </w:p>
    <w:p w14:paraId="2FC6615A" w14:textId="0633BA5D" w:rsidR="00CC2F60" w:rsidRPr="00FB2C88" w:rsidRDefault="00FB2C88" w:rsidP="00CC2F60">
      <w:pPr>
        <w:pStyle w:val="Heading2"/>
        <w:rPr>
          <w:rFonts w:ascii="Times New Roman" w:hAnsi="Times New Roman" w:cs="Times New Roman"/>
          <w:sz w:val="22"/>
          <w:szCs w:val="22"/>
          <w:lang w:eastAsia="ko-KR"/>
        </w:rPr>
      </w:pPr>
      <w:r>
        <w:rPr>
          <w:rFonts w:ascii="Times New Roman" w:hAnsi="Times New Roman" w:cs="Times New Roman" w:hint="eastAsia"/>
          <w:sz w:val="22"/>
          <w:szCs w:val="22"/>
          <w:lang w:eastAsia="zh-CN"/>
        </w:rPr>
        <w:t>2</w:t>
      </w:r>
      <w:r w:rsidR="00CC2F60" w:rsidRPr="00FB2C88">
        <w:rPr>
          <w:rFonts w:ascii="Times New Roman" w:hAnsi="Times New Roman" w:cs="Times New Roman"/>
          <w:sz w:val="22"/>
          <w:szCs w:val="22"/>
          <w:lang w:eastAsia="ko-KR"/>
        </w:rPr>
        <w:t xml:space="preserve">.3. </w:t>
      </w:r>
      <w:r w:rsidR="00E92ED2">
        <w:rPr>
          <w:rFonts w:ascii="Times New Roman" w:hAnsi="Times New Roman" w:cs="Times New Roman"/>
          <w:sz w:val="22"/>
          <w:szCs w:val="22"/>
          <w:lang w:eastAsia="ko-KR"/>
        </w:rPr>
        <w:t>NTN coverage analysis</w:t>
      </w:r>
    </w:p>
    <w:p w14:paraId="17A05484" w14:textId="7D120DC8" w:rsidR="00C70167" w:rsidRPr="00AC0B81" w:rsidRDefault="00AC0B81" w:rsidP="00AC0B81">
      <w:pPr>
        <w:pStyle w:val="Heading2"/>
        <w:ind w:left="720"/>
        <w:rPr>
          <w:rFonts w:ascii="Times New Roman" w:hAnsi="Times New Roman" w:cs="Times New Roman"/>
          <w:sz w:val="22"/>
          <w:szCs w:val="22"/>
          <w:lang w:eastAsia="ko-KR"/>
        </w:rPr>
      </w:pPr>
      <w:r>
        <w:rPr>
          <w:rFonts w:ascii="Times New Roman" w:hAnsi="Times New Roman" w:cs="Times New Roman"/>
          <w:sz w:val="22"/>
          <w:szCs w:val="22"/>
          <w:lang w:eastAsia="ko-KR"/>
        </w:rPr>
        <w:t xml:space="preserve">2.3.1 </w:t>
      </w:r>
      <w:r w:rsidR="00E92ED2" w:rsidRPr="00AC0B81">
        <w:rPr>
          <w:rFonts w:ascii="Times New Roman" w:hAnsi="Times New Roman" w:cs="Times New Roman"/>
          <w:sz w:val="22"/>
          <w:szCs w:val="22"/>
          <w:lang w:eastAsia="ko-KR"/>
        </w:rPr>
        <w:t xml:space="preserve">DL Coverage </w:t>
      </w:r>
    </w:p>
    <w:p w14:paraId="0FFEAB18" w14:textId="010DB7D2" w:rsidR="00E92ED2" w:rsidRPr="00E92ED2" w:rsidRDefault="00DF427C" w:rsidP="00E92ED2">
      <w:pPr>
        <w:spacing w:after="120"/>
        <w:jc w:val="both"/>
        <w:rPr>
          <w:rFonts w:eastAsiaTheme="minorEastAsia"/>
          <w:sz w:val="22"/>
          <w:szCs w:val="22"/>
          <w:lang w:eastAsia="zh-CN"/>
        </w:rPr>
      </w:pPr>
      <w:r>
        <w:rPr>
          <w:rFonts w:eastAsiaTheme="minorEastAsia"/>
          <w:sz w:val="22"/>
          <w:szCs w:val="22"/>
          <w:lang w:eastAsia="zh-CN"/>
        </w:rPr>
        <w:t xml:space="preserve">Segmented repetition with </w:t>
      </w:r>
      <w:r w:rsidR="00E92ED2">
        <w:rPr>
          <w:rFonts w:eastAsiaTheme="minorEastAsia"/>
          <w:sz w:val="22"/>
          <w:szCs w:val="22"/>
          <w:lang w:eastAsia="zh-CN"/>
        </w:rPr>
        <w:t xml:space="preserve">DL </w:t>
      </w:r>
      <w:r>
        <w:rPr>
          <w:rFonts w:eastAsiaTheme="minorEastAsia"/>
          <w:sz w:val="22"/>
          <w:szCs w:val="22"/>
          <w:lang w:eastAsia="zh-CN"/>
        </w:rPr>
        <w:t xml:space="preserve">PDSCH </w:t>
      </w:r>
      <w:r w:rsidR="00E92ED2">
        <w:rPr>
          <w:rFonts w:eastAsiaTheme="minorEastAsia"/>
          <w:sz w:val="22"/>
          <w:szCs w:val="22"/>
          <w:lang w:eastAsia="zh-CN"/>
        </w:rPr>
        <w:t xml:space="preserve">slot aggregation </w:t>
      </w:r>
      <w:r>
        <w:rPr>
          <w:rFonts w:eastAsiaTheme="minorEastAsia"/>
          <w:sz w:val="22"/>
          <w:szCs w:val="22"/>
          <w:lang w:eastAsia="zh-CN"/>
        </w:rPr>
        <w:t xml:space="preserve">factor 1,2,4,8,16 without joint channel estimation </w:t>
      </w:r>
      <w:r w:rsidR="00E92ED2">
        <w:rPr>
          <w:rFonts w:eastAsiaTheme="minorEastAsia"/>
          <w:sz w:val="22"/>
          <w:szCs w:val="22"/>
          <w:lang w:eastAsia="zh-CN"/>
        </w:rPr>
        <w:t xml:space="preserve">was simulated as shown in Figure 2 </w:t>
      </w:r>
      <w:r w:rsidR="00AC0B81">
        <w:rPr>
          <w:rFonts w:eastAsiaTheme="minorEastAsia"/>
          <w:sz w:val="22"/>
          <w:szCs w:val="22"/>
          <w:lang w:eastAsia="zh-CN"/>
        </w:rPr>
        <w:t xml:space="preserve">and Figure 3 </w:t>
      </w:r>
      <w:r w:rsidR="00E92ED2">
        <w:rPr>
          <w:rFonts w:eastAsiaTheme="minorEastAsia"/>
          <w:sz w:val="22"/>
          <w:szCs w:val="22"/>
          <w:lang w:eastAsia="zh-CN"/>
        </w:rPr>
        <w:t>with the following settings:</w:t>
      </w:r>
    </w:p>
    <w:p w14:paraId="37F667F9" w14:textId="77777777" w:rsidR="00E92ED2" w:rsidRPr="00E92ED2" w:rsidRDefault="00E92ED2" w:rsidP="00E92ED2">
      <w:pPr>
        <w:pStyle w:val="ListParagraph"/>
        <w:numPr>
          <w:ilvl w:val="0"/>
          <w:numId w:val="33"/>
        </w:numPr>
        <w:spacing w:after="120"/>
        <w:ind w:leftChars="0"/>
        <w:jc w:val="both"/>
        <w:rPr>
          <w:rFonts w:eastAsiaTheme="minorEastAsia"/>
          <w:sz w:val="22"/>
          <w:szCs w:val="22"/>
          <w:lang w:eastAsia="zh-CN"/>
        </w:rPr>
      </w:pPr>
      <w:r w:rsidRPr="00E92ED2">
        <w:rPr>
          <w:rFonts w:eastAsiaTheme="minorEastAsia"/>
          <w:sz w:val="22"/>
          <w:szCs w:val="22"/>
          <w:lang w:eastAsia="zh-CN"/>
        </w:rPr>
        <w:lastRenderedPageBreak/>
        <w:t>Carrier frequency: 2GHz</w:t>
      </w:r>
    </w:p>
    <w:p w14:paraId="02FF9467" w14:textId="77777777" w:rsidR="00E92ED2" w:rsidRPr="00E92ED2" w:rsidRDefault="00E92ED2" w:rsidP="00E92ED2">
      <w:pPr>
        <w:pStyle w:val="ListParagraph"/>
        <w:numPr>
          <w:ilvl w:val="0"/>
          <w:numId w:val="33"/>
        </w:numPr>
        <w:spacing w:after="120"/>
        <w:ind w:leftChars="0"/>
        <w:jc w:val="both"/>
        <w:rPr>
          <w:rFonts w:eastAsiaTheme="minorEastAsia"/>
          <w:sz w:val="22"/>
          <w:szCs w:val="22"/>
          <w:lang w:eastAsia="zh-CN"/>
        </w:rPr>
      </w:pPr>
      <w:r w:rsidRPr="00E92ED2">
        <w:rPr>
          <w:rFonts w:eastAsiaTheme="minorEastAsia"/>
          <w:sz w:val="22"/>
          <w:szCs w:val="22"/>
          <w:lang w:eastAsia="zh-CN"/>
        </w:rPr>
        <w:t>SCS: 15kHz</w:t>
      </w:r>
    </w:p>
    <w:p w14:paraId="21ECD7D6" w14:textId="77777777" w:rsidR="00E92ED2" w:rsidRPr="00E92ED2" w:rsidRDefault="00E92ED2" w:rsidP="00E92ED2">
      <w:pPr>
        <w:pStyle w:val="ListParagraph"/>
        <w:numPr>
          <w:ilvl w:val="0"/>
          <w:numId w:val="33"/>
        </w:numPr>
        <w:spacing w:after="120"/>
        <w:ind w:leftChars="0"/>
        <w:jc w:val="both"/>
        <w:rPr>
          <w:rFonts w:eastAsiaTheme="minorEastAsia"/>
          <w:sz w:val="22"/>
          <w:szCs w:val="22"/>
          <w:lang w:eastAsia="zh-CN"/>
        </w:rPr>
      </w:pPr>
      <w:r w:rsidRPr="00E92ED2">
        <w:rPr>
          <w:rFonts w:eastAsiaTheme="minorEastAsia"/>
          <w:sz w:val="22"/>
          <w:szCs w:val="22"/>
          <w:lang w:eastAsia="zh-CN"/>
        </w:rPr>
        <w:t>Synchronization with SSB: period 20ms</w:t>
      </w:r>
    </w:p>
    <w:p w14:paraId="1620EADD" w14:textId="77777777" w:rsidR="00E92ED2" w:rsidRPr="00E92ED2" w:rsidRDefault="00E92ED2" w:rsidP="00E92ED2">
      <w:pPr>
        <w:pStyle w:val="ListParagraph"/>
        <w:numPr>
          <w:ilvl w:val="0"/>
          <w:numId w:val="33"/>
        </w:numPr>
        <w:spacing w:after="120"/>
        <w:ind w:leftChars="0"/>
        <w:jc w:val="both"/>
        <w:rPr>
          <w:rFonts w:eastAsiaTheme="minorEastAsia"/>
          <w:sz w:val="22"/>
          <w:szCs w:val="22"/>
          <w:lang w:eastAsia="zh-CN"/>
        </w:rPr>
      </w:pPr>
      <w:r w:rsidRPr="00E92ED2">
        <w:rPr>
          <w:rFonts w:eastAsiaTheme="minorEastAsia"/>
          <w:sz w:val="22"/>
          <w:szCs w:val="22"/>
          <w:lang w:eastAsia="zh-CN"/>
        </w:rPr>
        <w:t>MCS: 0 (Target code Rate: 120/1024)</w:t>
      </w:r>
    </w:p>
    <w:p w14:paraId="07DEDAA8" w14:textId="77777777" w:rsidR="00E92ED2" w:rsidRPr="00E92ED2" w:rsidRDefault="00E92ED2" w:rsidP="00E92ED2">
      <w:pPr>
        <w:pStyle w:val="ListParagraph"/>
        <w:numPr>
          <w:ilvl w:val="0"/>
          <w:numId w:val="33"/>
        </w:numPr>
        <w:spacing w:after="120"/>
        <w:ind w:leftChars="0"/>
        <w:jc w:val="both"/>
        <w:rPr>
          <w:rFonts w:eastAsiaTheme="minorEastAsia"/>
          <w:sz w:val="22"/>
          <w:szCs w:val="22"/>
          <w:lang w:eastAsia="zh-CN"/>
        </w:rPr>
      </w:pPr>
      <w:r w:rsidRPr="00E92ED2">
        <w:rPr>
          <w:rFonts w:eastAsiaTheme="minorEastAsia"/>
          <w:sz w:val="22"/>
          <w:szCs w:val="22"/>
          <w:lang w:eastAsia="zh-CN"/>
        </w:rPr>
        <w:t>MIMO: 1 TXU, 2 RXU</w:t>
      </w:r>
    </w:p>
    <w:p w14:paraId="77B80A81" w14:textId="77777777" w:rsidR="00AC0B81" w:rsidRDefault="00AC0B81" w:rsidP="00AC0B81">
      <w:pPr>
        <w:spacing w:after="120"/>
        <w:jc w:val="both"/>
        <w:rPr>
          <w:rFonts w:eastAsiaTheme="minorEastAsia"/>
          <w:sz w:val="22"/>
          <w:szCs w:val="22"/>
          <w:lang w:eastAsia="zh-CN"/>
        </w:rPr>
      </w:pPr>
      <w:r>
        <w:rPr>
          <w:rFonts w:eastAsiaTheme="minorEastAsia"/>
          <w:sz w:val="22"/>
          <w:szCs w:val="22"/>
          <w:lang w:eastAsia="zh-CN"/>
        </w:rPr>
        <w:t>We make the following observations:</w:t>
      </w:r>
    </w:p>
    <w:p w14:paraId="2E3EA253" w14:textId="61614228" w:rsidR="00D20A91" w:rsidRDefault="00AC0B81" w:rsidP="00AC0B81">
      <w:pPr>
        <w:spacing w:after="120"/>
        <w:jc w:val="both"/>
        <w:rPr>
          <w:rFonts w:eastAsiaTheme="minorEastAsia"/>
          <w:i/>
          <w:iCs/>
          <w:sz w:val="22"/>
          <w:szCs w:val="22"/>
          <w:lang w:eastAsia="zh-CN"/>
        </w:rPr>
      </w:pPr>
      <w:r w:rsidRPr="00D20A91">
        <w:rPr>
          <w:rFonts w:eastAsiaTheme="minorEastAsia"/>
          <w:b/>
          <w:bCs/>
          <w:i/>
          <w:iCs/>
          <w:sz w:val="22"/>
          <w:szCs w:val="22"/>
          <w:lang w:eastAsia="zh-CN"/>
        </w:rPr>
        <w:t>Observation 3</w:t>
      </w:r>
      <w:r w:rsidRPr="00D20A91">
        <w:rPr>
          <w:rFonts w:eastAsiaTheme="minorEastAsia"/>
          <w:i/>
          <w:iCs/>
          <w:sz w:val="22"/>
          <w:szCs w:val="22"/>
          <w:lang w:eastAsia="zh-CN"/>
        </w:rPr>
        <w:t>: DL</w:t>
      </w:r>
      <w:r w:rsidR="00D20A91">
        <w:rPr>
          <w:rFonts w:eastAsiaTheme="minorEastAsia"/>
          <w:i/>
          <w:iCs/>
          <w:sz w:val="22"/>
          <w:szCs w:val="22"/>
          <w:lang w:eastAsia="zh-CN"/>
        </w:rPr>
        <w:t xml:space="preserve"> </w:t>
      </w:r>
      <w:r w:rsidRPr="00D20A91">
        <w:rPr>
          <w:rFonts w:eastAsiaTheme="minorEastAsia"/>
          <w:i/>
          <w:iCs/>
          <w:sz w:val="22"/>
          <w:szCs w:val="22"/>
          <w:lang w:eastAsia="zh-CN"/>
        </w:rPr>
        <w:t xml:space="preserve">SNR </w:t>
      </w:r>
      <w:r w:rsidR="00D20A91">
        <w:rPr>
          <w:rFonts w:eastAsiaTheme="minorEastAsia"/>
          <w:i/>
          <w:iCs/>
          <w:sz w:val="22"/>
          <w:szCs w:val="22"/>
          <w:lang w:eastAsia="zh-CN"/>
        </w:rPr>
        <w:t>of</w:t>
      </w:r>
      <w:r w:rsidRPr="00D20A91">
        <w:rPr>
          <w:rFonts w:eastAsiaTheme="minorEastAsia"/>
          <w:i/>
          <w:iCs/>
          <w:sz w:val="22"/>
          <w:szCs w:val="22"/>
          <w:lang w:eastAsia="zh-CN"/>
        </w:rPr>
        <w:t xml:space="preserve"> -10 dB and -12 dB</w:t>
      </w:r>
      <w:r w:rsidR="00B26C24">
        <w:rPr>
          <w:rFonts w:eastAsiaTheme="minorEastAsia"/>
          <w:i/>
          <w:iCs/>
          <w:sz w:val="22"/>
          <w:szCs w:val="22"/>
          <w:lang w:eastAsia="zh-CN"/>
        </w:rPr>
        <w:t xml:space="preserve"> </w:t>
      </w:r>
      <w:r w:rsidR="00B26C24" w:rsidRPr="00D20A91">
        <w:rPr>
          <w:rFonts w:eastAsiaTheme="minorEastAsia"/>
          <w:i/>
          <w:iCs/>
          <w:sz w:val="22"/>
          <w:szCs w:val="22"/>
          <w:lang w:eastAsia="zh-CN"/>
        </w:rPr>
        <w:t>in TDL-A (NLOS)</w:t>
      </w:r>
      <w:r w:rsidR="00D20A91" w:rsidRPr="00D20A91">
        <w:rPr>
          <w:rFonts w:eastAsiaTheme="minorEastAsia"/>
          <w:i/>
          <w:iCs/>
          <w:sz w:val="22"/>
          <w:szCs w:val="22"/>
          <w:lang w:eastAsia="zh-CN"/>
        </w:rPr>
        <w:t>, and DL</w:t>
      </w:r>
      <w:r w:rsidR="001156C5">
        <w:rPr>
          <w:rFonts w:eastAsiaTheme="minorEastAsia"/>
          <w:i/>
          <w:iCs/>
          <w:sz w:val="22"/>
          <w:szCs w:val="22"/>
          <w:lang w:eastAsia="zh-CN"/>
        </w:rPr>
        <w:t xml:space="preserve"> </w:t>
      </w:r>
      <w:r w:rsidR="00D20A91" w:rsidRPr="00D20A91">
        <w:rPr>
          <w:rFonts w:eastAsiaTheme="minorEastAsia"/>
          <w:i/>
          <w:iCs/>
          <w:sz w:val="22"/>
          <w:szCs w:val="22"/>
          <w:lang w:eastAsia="zh-CN"/>
        </w:rPr>
        <w:t xml:space="preserve">SNR </w:t>
      </w:r>
      <w:r w:rsidR="00D20A91">
        <w:rPr>
          <w:rFonts w:eastAsiaTheme="minorEastAsia"/>
          <w:i/>
          <w:iCs/>
          <w:sz w:val="22"/>
          <w:szCs w:val="22"/>
          <w:lang w:eastAsia="zh-CN"/>
        </w:rPr>
        <w:t>of</w:t>
      </w:r>
      <w:r w:rsidR="00D20A91" w:rsidRPr="00D20A91">
        <w:rPr>
          <w:rFonts w:eastAsiaTheme="minorEastAsia"/>
          <w:i/>
          <w:iCs/>
          <w:sz w:val="22"/>
          <w:szCs w:val="22"/>
          <w:lang w:eastAsia="zh-CN"/>
        </w:rPr>
        <w:t xml:space="preserve"> -12 dB and -13 dB </w:t>
      </w:r>
      <w:proofErr w:type="spellStart"/>
      <w:r w:rsidR="00B26C24">
        <w:rPr>
          <w:rFonts w:eastAsiaTheme="minorEastAsia"/>
          <w:i/>
          <w:iCs/>
          <w:sz w:val="22"/>
          <w:szCs w:val="22"/>
          <w:lang w:eastAsia="zh-CN"/>
        </w:rPr>
        <w:t>in</w:t>
      </w:r>
      <w:r w:rsidRPr="00D20A91">
        <w:rPr>
          <w:rFonts w:eastAsiaTheme="minorEastAsia"/>
          <w:i/>
          <w:iCs/>
          <w:sz w:val="22"/>
          <w:szCs w:val="22"/>
          <w:lang w:eastAsia="zh-CN"/>
        </w:rPr>
        <w:t>TDL</w:t>
      </w:r>
      <w:proofErr w:type="spellEnd"/>
      <w:r w:rsidRPr="00D20A91">
        <w:rPr>
          <w:rFonts w:eastAsiaTheme="minorEastAsia"/>
          <w:i/>
          <w:iCs/>
          <w:sz w:val="22"/>
          <w:szCs w:val="22"/>
          <w:lang w:eastAsia="zh-CN"/>
        </w:rPr>
        <w:t xml:space="preserve">-C (LOS) </w:t>
      </w:r>
      <w:r w:rsidR="00B26C24" w:rsidRPr="00D20A91">
        <w:rPr>
          <w:rFonts w:eastAsiaTheme="minorEastAsia"/>
          <w:i/>
          <w:iCs/>
          <w:sz w:val="22"/>
          <w:szCs w:val="22"/>
          <w:lang w:eastAsia="zh-CN"/>
        </w:rPr>
        <w:t xml:space="preserve">can be achieved </w:t>
      </w:r>
      <w:r w:rsidRPr="00D20A91">
        <w:rPr>
          <w:rFonts w:eastAsiaTheme="minorEastAsia"/>
          <w:i/>
          <w:iCs/>
          <w:sz w:val="22"/>
          <w:szCs w:val="22"/>
          <w:lang w:eastAsia="zh-CN"/>
        </w:rPr>
        <w:t>with DL PDSCH slot aggregation factor 8</w:t>
      </w:r>
      <w:r w:rsidR="00D20A91" w:rsidRPr="00D20A91">
        <w:rPr>
          <w:rFonts w:eastAsiaTheme="minorEastAsia"/>
          <w:i/>
          <w:iCs/>
          <w:sz w:val="22"/>
          <w:szCs w:val="22"/>
          <w:lang w:eastAsia="zh-CN"/>
        </w:rPr>
        <w:t xml:space="preserve"> and 16 respectively</w:t>
      </w:r>
      <w:r w:rsidR="001156C5">
        <w:rPr>
          <w:rFonts w:eastAsiaTheme="minorEastAsia"/>
          <w:i/>
          <w:iCs/>
          <w:sz w:val="22"/>
          <w:szCs w:val="22"/>
          <w:lang w:eastAsia="zh-CN"/>
        </w:rPr>
        <w:t xml:space="preserve"> at 10% BLER</w:t>
      </w:r>
      <w:r w:rsidR="00D20A91">
        <w:rPr>
          <w:rFonts w:eastAsiaTheme="minorEastAsia"/>
          <w:i/>
          <w:iCs/>
          <w:sz w:val="22"/>
          <w:szCs w:val="22"/>
          <w:lang w:eastAsia="zh-CN"/>
        </w:rPr>
        <w:t xml:space="preserve">. </w:t>
      </w:r>
    </w:p>
    <w:p w14:paraId="7FF4706F" w14:textId="7336EF59" w:rsidR="00D20A91" w:rsidRPr="00D20A91" w:rsidRDefault="00D20A91" w:rsidP="00AC0B81">
      <w:pPr>
        <w:spacing w:after="120"/>
        <w:jc w:val="both"/>
        <w:rPr>
          <w:rFonts w:eastAsiaTheme="minorEastAsia"/>
          <w:i/>
          <w:iCs/>
          <w:sz w:val="22"/>
          <w:szCs w:val="22"/>
          <w:lang w:eastAsia="zh-CN"/>
        </w:rPr>
      </w:pPr>
      <w:r w:rsidRPr="00D20A91">
        <w:rPr>
          <w:rFonts w:eastAsiaTheme="minorEastAsia"/>
          <w:b/>
          <w:bCs/>
          <w:i/>
          <w:iCs/>
          <w:sz w:val="22"/>
          <w:szCs w:val="22"/>
          <w:lang w:eastAsia="zh-CN"/>
        </w:rPr>
        <w:t>Observation 4</w:t>
      </w:r>
      <w:r>
        <w:rPr>
          <w:rFonts w:eastAsiaTheme="minorEastAsia"/>
          <w:i/>
          <w:iCs/>
          <w:sz w:val="22"/>
          <w:szCs w:val="22"/>
          <w:lang w:eastAsia="zh-CN"/>
        </w:rPr>
        <w:t>: Rel-</w:t>
      </w:r>
      <w:r w:rsidR="00E267A5">
        <w:rPr>
          <w:rFonts w:eastAsiaTheme="minorEastAsia"/>
          <w:i/>
          <w:iCs/>
          <w:sz w:val="22"/>
          <w:szCs w:val="22"/>
          <w:lang w:eastAsia="zh-CN"/>
        </w:rPr>
        <w:t>1</w:t>
      </w:r>
      <w:r>
        <w:rPr>
          <w:rFonts w:eastAsiaTheme="minorEastAsia"/>
          <w:i/>
          <w:iCs/>
          <w:sz w:val="22"/>
          <w:szCs w:val="22"/>
          <w:lang w:eastAsia="zh-CN"/>
        </w:rPr>
        <w:t xml:space="preserve">5 DL aggregation factor 8 is sufficient to close the DL link budget in NR NTN in smart phone assuming </w:t>
      </w:r>
      <w:r w:rsidRPr="00D20A91">
        <w:rPr>
          <w:rFonts w:eastAsiaTheme="minorEastAsia"/>
          <w:i/>
          <w:iCs/>
          <w:sz w:val="22"/>
          <w:szCs w:val="22"/>
          <w:lang w:eastAsia="zh-CN"/>
        </w:rPr>
        <w:t>at least 5 dB margin or larger for RX antenna gain loss in smart phone</w:t>
      </w:r>
      <w:r>
        <w:rPr>
          <w:rFonts w:eastAsiaTheme="minorEastAsia"/>
          <w:i/>
          <w:iCs/>
          <w:sz w:val="22"/>
          <w:szCs w:val="22"/>
          <w:lang w:eastAsia="zh-CN"/>
        </w:rPr>
        <w:t xml:space="preserve">. </w:t>
      </w:r>
    </w:p>
    <w:p w14:paraId="5BAFB15A" w14:textId="3E94EEED" w:rsidR="00E92ED2" w:rsidRPr="00E92ED2" w:rsidRDefault="00E92ED2" w:rsidP="00386CAC">
      <w:pPr>
        <w:spacing w:after="120"/>
        <w:jc w:val="both"/>
        <w:rPr>
          <w:rFonts w:eastAsiaTheme="minorEastAsia"/>
          <w:sz w:val="22"/>
          <w:szCs w:val="22"/>
          <w:lang w:eastAsia="zh-CN"/>
        </w:rPr>
      </w:pPr>
      <w:r w:rsidRPr="00E92ED2">
        <w:rPr>
          <w:rFonts w:eastAsiaTheme="minorEastAsia"/>
          <w:noProof/>
          <w:sz w:val="22"/>
          <w:szCs w:val="22"/>
          <w:lang w:eastAsia="zh-CN"/>
        </w:rPr>
        <mc:AlternateContent>
          <mc:Choice Requires="wps">
            <w:drawing>
              <wp:anchor distT="45720" distB="45720" distL="114300" distR="114300" simplePos="0" relativeHeight="251663360" behindDoc="0" locked="0" layoutInCell="1" allowOverlap="1" wp14:anchorId="729EDF40" wp14:editId="6036F19C">
                <wp:simplePos x="0" y="0"/>
                <wp:positionH relativeFrom="column">
                  <wp:posOffset>361315</wp:posOffset>
                </wp:positionH>
                <wp:positionV relativeFrom="paragraph">
                  <wp:posOffset>185420</wp:posOffset>
                </wp:positionV>
                <wp:extent cx="5452110" cy="2162810"/>
                <wp:effectExtent l="0" t="0" r="15240" b="27940"/>
                <wp:wrapSquare wrapText="bothSides"/>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110" cy="2162810"/>
                        </a:xfrm>
                        <a:prstGeom prst="rect">
                          <a:avLst/>
                        </a:prstGeom>
                        <a:solidFill>
                          <a:srgbClr val="FFFFFF"/>
                        </a:solidFill>
                        <a:ln w="9525">
                          <a:solidFill>
                            <a:srgbClr val="000000"/>
                          </a:solidFill>
                          <a:miter lim="800000"/>
                          <a:headEnd/>
                          <a:tailEnd/>
                        </a:ln>
                      </wps:spPr>
                      <wps:txbx>
                        <w:txbxContent>
                          <w:p w14:paraId="0123DFD0" w14:textId="4C002185" w:rsidR="00E92ED2" w:rsidRDefault="00AC0B81">
                            <w:r w:rsidRPr="00AC0B81">
                              <w:rPr>
                                <w:noProof/>
                              </w:rPr>
                              <w:drawing>
                                <wp:inline distT="0" distB="0" distL="0" distR="0" wp14:anchorId="575ECD17" wp14:editId="7F93FD29">
                                  <wp:extent cx="5260340" cy="20618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260340" cy="206184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29EDF40" id="_x0000_s1028" type="#_x0000_t202" style="position:absolute;left:0;text-align:left;margin-left:28.45pt;margin-top:14.6pt;width:429.3pt;height:170.3pt;z-index:2516633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">
                <v:textbox>
                  <w:txbxContent>
                    <w:p w14:paraId="0123DFD0" w14:textId="4C002185" w:rsidR="00E92ED2" w:rsidRDefault="00AC0B81">
                      <w:r w:rsidRPr="00AC0B81">
                        <w:rPr>
                          <w:noProof/>
                        </w:rPr>
                        <w:drawing>
                          <wp:inline distT="0" distB="0" distL="0" distR="0" wp14:anchorId="575ECD17" wp14:editId="7F93FD29">
                            <wp:extent cx="5260340" cy="2061845"/>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260340" cy="2061845"/>
                                    </a:xfrm>
                                    <a:prstGeom prst="rect">
                                      <a:avLst/>
                                    </a:prstGeom>
                                    <a:noFill/>
                                    <a:ln>
                                      <a:noFill/>
                                    </a:ln>
                                  </pic:spPr>
                                </pic:pic>
                              </a:graphicData>
                            </a:graphic>
                          </wp:inline>
                        </w:drawing>
                      </w:r>
                    </w:p>
                  </w:txbxContent>
                </v:textbox>
                <w10:wrap type="square"/>
              </v:shape>
            </w:pict>
          </mc:Fallback>
        </mc:AlternateContent>
      </w:r>
    </w:p>
    <w:p w14:paraId="1DD3736B" w14:textId="77777777" w:rsidR="00E92ED2" w:rsidRPr="00E92ED2" w:rsidRDefault="00E92ED2" w:rsidP="00386CAC">
      <w:pPr>
        <w:spacing w:after="120"/>
        <w:jc w:val="both"/>
        <w:rPr>
          <w:rFonts w:eastAsiaTheme="minorEastAsia"/>
          <w:sz w:val="22"/>
          <w:szCs w:val="22"/>
          <w:lang w:eastAsia="zh-CN"/>
        </w:rPr>
      </w:pPr>
    </w:p>
    <w:p w14:paraId="522BDF2D" w14:textId="729999E0" w:rsidR="00E92ED2" w:rsidRPr="00E92ED2" w:rsidRDefault="00E92ED2" w:rsidP="00386CAC">
      <w:pPr>
        <w:spacing w:after="120"/>
        <w:jc w:val="both"/>
        <w:rPr>
          <w:rFonts w:eastAsiaTheme="minorEastAsia"/>
          <w:sz w:val="22"/>
          <w:szCs w:val="22"/>
          <w:lang w:eastAsia="zh-CN"/>
        </w:rPr>
      </w:pPr>
    </w:p>
    <w:p w14:paraId="09B10DC8" w14:textId="686A583E" w:rsidR="00E92ED2" w:rsidRPr="00E92ED2" w:rsidRDefault="00E92ED2" w:rsidP="00386CAC">
      <w:pPr>
        <w:spacing w:after="120"/>
        <w:jc w:val="both"/>
        <w:rPr>
          <w:rFonts w:eastAsiaTheme="minorEastAsia"/>
          <w:sz w:val="22"/>
          <w:szCs w:val="22"/>
          <w:lang w:eastAsia="zh-CN"/>
        </w:rPr>
      </w:pPr>
    </w:p>
    <w:p w14:paraId="52C83144" w14:textId="6516E960" w:rsidR="00E92ED2" w:rsidRPr="00E92ED2" w:rsidRDefault="00E92ED2" w:rsidP="00386CAC">
      <w:pPr>
        <w:spacing w:after="120"/>
        <w:jc w:val="both"/>
        <w:rPr>
          <w:rFonts w:eastAsiaTheme="minorEastAsia"/>
          <w:sz w:val="22"/>
          <w:szCs w:val="22"/>
          <w:lang w:eastAsia="zh-CN"/>
        </w:rPr>
      </w:pPr>
    </w:p>
    <w:p w14:paraId="3B03E264" w14:textId="1F10D9FE" w:rsidR="00E92ED2" w:rsidRPr="00E92ED2" w:rsidRDefault="00E92ED2" w:rsidP="00386CAC">
      <w:pPr>
        <w:spacing w:after="120"/>
        <w:jc w:val="both"/>
        <w:rPr>
          <w:rFonts w:eastAsiaTheme="minorEastAsia"/>
          <w:sz w:val="22"/>
          <w:szCs w:val="22"/>
          <w:lang w:eastAsia="zh-CN"/>
        </w:rPr>
      </w:pPr>
    </w:p>
    <w:p w14:paraId="64879992" w14:textId="411B6E00" w:rsidR="00E92ED2" w:rsidRPr="00E92ED2" w:rsidRDefault="00E92ED2" w:rsidP="00386CAC">
      <w:pPr>
        <w:spacing w:after="120"/>
        <w:jc w:val="both"/>
        <w:rPr>
          <w:rFonts w:eastAsiaTheme="minorEastAsia"/>
          <w:sz w:val="22"/>
          <w:szCs w:val="22"/>
          <w:lang w:eastAsia="zh-CN"/>
        </w:rPr>
      </w:pPr>
    </w:p>
    <w:p w14:paraId="5457C86C" w14:textId="46B0A995" w:rsidR="00E92ED2" w:rsidRPr="00E92ED2" w:rsidRDefault="00E92ED2" w:rsidP="00386CAC">
      <w:pPr>
        <w:spacing w:after="120"/>
        <w:jc w:val="both"/>
        <w:rPr>
          <w:rFonts w:eastAsiaTheme="minorEastAsia"/>
          <w:sz w:val="22"/>
          <w:szCs w:val="22"/>
          <w:lang w:eastAsia="zh-CN"/>
        </w:rPr>
      </w:pPr>
    </w:p>
    <w:p w14:paraId="02668483" w14:textId="31F63EBA" w:rsidR="00E92ED2" w:rsidRPr="00E92ED2" w:rsidRDefault="00E92ED2" w:rsidP="00386CAC">
      <w:pPr>
        <w:spacing w:after="120"/>
        <w:jc w:val="both"/>
        <w:rPr>
          <w:rFonts w:eastAsiaTheme="minorEastAsia"/>
          <w:sz w:val="22"/>
          <w:szCs w:val="22"/>
          <w:lang w:eastAsia="zh-CN"/>
        </w:rPr>
      </w:pPr>
    </w:p>
    <w:p w14:paraId="4ED134B2" w14:textId="26D0ECC3" w:rsidR="00E92ED2" w:rsidRDefault="00E92ED2" w:rsidP="00386CAC">
      <w:pPr>
        <w:spacing w:after="120"/>
        <w:jc w:val="both"/>
        <w:rPr>
          <w:rFonts w:eastAsiaTheme="minorEastAsia"/>
          <w:sz w:val="22"/>
          <w:szCs w:val="22"/>
          <w:lang w:eastAsia="zh-CN"/>
        </w:rPr>
      </w:pPr>
    </w:p>
    <w:p w14:paraId="6C6632B0" w14:textId="22C46223" w:rsidR="00DF427C" w:rsidRPr="00DF427C" w:rsidRDefault="00DF427C" w:rsidP="00DF427C">
      <w:pPr>
        <w:pStyle w:val="BodyText"/>
        <w:jc w:val="center"/>
        <w:rPr>
          <w:i/>
          <w:iCs/>
          <w:sz w:val="22"/>
          <w:szCs w:val="22"/>
          <w:lang w:eastAsia="ko-KR"/>
        </w:rPr>
      </w:pPr>
      <w:r w:rsidRPr="00DF427C">
        <w:rPr>
          <w:b/>
          <w:bCs/>
          <w:i/>
          <w:iCs/>
          <w:sz w:val="22"/>
          <w:szCs w:val="22"/>
          <w:lang w:eastAsia="ko-KR"/>
        </w:rPr>
        <w:t xml:space="preserve">Figure </w:t>
      </w:r>
      <w:r>
        <w:rPr>
          <w:b/>
          <w:bCs/>
          <w:i/>
          <w:iCs/>
          <w:sz w:val="22"/>
          <w:szCs w:val="22"/>
          <w:lang w:eastAsia="ko-KR"/>
        </w:rPr>
        <w:t>2</w:t>
      </w:r>
      <w:r w:rsidRPr="00DF427C">
        <w:rPr>
          <w:i/>
          <w:iCs/>
          <w:sz w:val="22"/>
          <w:szCs w:val="22"/>
          <w:lang w:eastAsia="ko-KR"/>
        </w:rPr>
        <w:t xml:space="preserve">: </w:t>
      </w:r>
      <w:r>
        <w:rPr>
          <w:i/>
          <w:iCs/>
          <w:sz w:val="22"/>
          <w:szCs w:val="22"/>
          <w:lang w:eastAsia="ko-KR"/>
        </w:rPr>
        <w:t>UTP and BLER performance with DL slot aggregation 1,2,4,8, 16</w:t>
      </w:r>
      <w:r w:rsidR="00AC0B81">
        <w:rPr>
          <w:i/>
          <w:iCs/>
          <w:sz w:val="22"/>
          <w:szCs w:val="22"/>
          <w:lang w:eastAsia="ko-KR"/>
        </w:rPr>
        <w:t xml:space="preserve"> in TDL-A (NLOS)</w:t>
      </w:r>
    </w:p>
    <w:p w14:paraId="63754758" w14:textId="62F59687" w:rsidR="00AC0B81" w:rsidRDefault="00AC0B81" w:rsidP="00386CAC">
      <w:pPr>
        <w:spacing w:after="120"/>
        <w:jc w:val="both"/>
        <w:rPr>
          <w:rFonts w:eastAsiaTheme="minorEastAsia"/>
          <w:sz w:val="22"/>
          <w:szCs w:val="22"/>
          <w:lang w:eastAsia="zh-CN"/>
        </w:rPr>
      </w:pPr>
    </w:p>
    <w:p w14:paraId="029CB3A1" w14:textId="7F87A99F" w:rsidR="00AC0B81" w:rsidRDefault="00AC0B81" w:rsidP="00386CAC">
      <w:pPr>
        <w:spacing w:after="120"/>
        <w:jc w:val="both"/>
        <w:rPr>
          <w:rFonts w:eastAsiaTheme="minorEastAsia"/>
          <w:sz w:val="22"/>
          <w:szCs w:val="22"/>
          <w:lang w:eastAsia="zh-CN"/>
        </w:rPr>
      </w:pPr>
    </w:p>
    <w:p w14:paraId="6520BB50" w14:textId="77777777" w:rsidR="00AC0B81" w:rsidRPr="00E92ED2" w:rsidRDefault="00AC0B81" w:rsidP="00AC0B81">
      <w:pPr>
        <w:spacing w:after="120"/>
        <w:jc w:val="both"/>
        <w:rPr>
          <w:rFonts w:eastAsiaTheme="minorEastAsia"/>
          <w:sz w:val="22"/>
          <w:szCs w:val="22"/>
          <w:lang w:eastAsia="zh-CN"/>
        </w:rPr>
      </w:pPr>
      <w:r w:rsidRPr="00E92ED2">
        <w:rPr>
          <w:rFonts w:eastAsiaTheme="minorEastAsia"/>
          <w:noProof/>
          <w:sz w:val="22"/>
          <w:szCs w:val="22"/>
          <w:lang w:eastAsia="zh-CN"/>
        </w:rPr>
        <mc:AlternateContent>
          <mc:Choice Requires="wps">
            <w:drawing>
              <wp:anchor distT="45720" distB="45720" distL="114300" distR="114300" simplePos="0" relativeHeight="251665408" behindDoc="0" locked="0" layoutInCell="1" allowOverlap="1" wp14:anchorId="05BE12B6" wp14:editId="67E083E4">
                <wp:simplePos x="0" y="0"/>
                <wp:positionH relativeFrom="column">
                  <wp:posOffset>361315</wp:posOffset>
                </wp:positionH>
                <wp:positionV relativeFrom="paragraph">
                  <wp:posOffset>185420</wp:posOffset>
                </wp:positionV>
                <wp:extent cx="5452110" cy="2162810"/>
                <wp:effectExtent l="0" t="0" r="15240" b="27940"/>
                <wp:wrapSquare wrapText="bothSides"/>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2110" cy="2162810"/>
                        </a:xfrm>
                        <a:prstGeom prst="rect">
                          <a:avLst/>
                        </a:prstGeom>
                        <a:solidFill>
                          <a:srgbClr val="FFFFFF"/>
                        </a:solidFill>
                        <a:ln w="9525">
                          <a:solidFill>
                            <a:srgbClr val="000000"/>
                          </a:solidFill>
                          <a:miter lim="800000"/>
                          <a:headEnd/>
                          <a:tailEnd/>
                        </a:ln>
                      </wps:spPr>
                      <wps:txbx>
                        <w:txbxContent>
                          <w:p w14:paraId="6DFE6BD1" w14:textId="1BF437EC" w:rsidR="00AC0B81" w:rsidRDefault="00AC0B81" w:rsidP="00AC0B81">
                            <w:r w:rsidRPr="00AC0B81">
                              <w:rPr>
                                <w:noProof/>
                              </w:rPr>
                              <w:drawing>
                                <wp:inline distT="0" distB="0" distL="0" distR="0" wp14:anchorId="192CAE87" wp14:editId="63319E4C">
                                  <wp:extent cx="5260340" cy="1988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260340" cy="1988185"/>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5BE12B6" id="_x0000_s1029" type="#_x0000_t202" style="position:absolute;left:0;text-align:left;margin-left:28.45pt;margin-top:14.6pt;width:429.3pt;height:170.3pt;z-index:2516654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">
                <v:textbox>
                  <w:txbxContent>
                    <w:p w14:paraId="6DFE6BD1" w14:textId="1BF437EC" w:rsidR="00AC0B81" w:rsidRDefault="00AC0B81" w:rsidP="00AC0B81">
                      <w:r w:rsidRPr="00AC0B81">
                        <w:rPr>
                          <w:noProof/>
                        </w:rPr>
                        <w:drawing>
                          <wp:inline distT="0" distB="0" distL="0" distR="0" wp14:anchorId="192CAE87" wp14:editId="63319E4C">
                            <wp:extent cx="5260340" cy="198818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260340" cy="1988185"/>
                                    </a:xfrm>
                                    <a:prstGeom prst="rect">
                                      <a:avLst/>
                                    </a:prstGeom>
                                    <a:noFill/>
                                    <a:ln>
                                      <a:noFill/>
                                    </a:ln>
                                  </pic:spPr>
                                </pic:pic>
                              </a:graphicData>
                            </a:graphic>
                          </wp:inline>
                        </w:drawing>
                      </w:r>
                    </w:p>
                  </w:txbxContent>
                </v:textbox>
                <w10:wrap type="square"/>
              </v:shape>
            </w:pict>
          </mc:Fallback>
        </mc:AlternateContent>
      </w:r>
    </w:p>
    <w:p w14:paraId="33BED0B1" w14:textId="77777777" w:rsidR="00AC0B81" w:rsidRPr="00E92ED2" w:rsidRDefault="00AC0B81" w:rsidP="00AC0B81">
      <w:pPr>
        <w:spacing w:after="120"/>
        <w:jc w:val="both"/>
        <w:rPr>
          <w:rFonts w:eastAsiaTheme="minorEastAsia"/>
          <w:sz w:val="22"/>
          <w:szCs w:val="22"/>
          <w:lang w:eastAsia="zh-CN"/>
        </w:rPr>
      </w:pPr>
    </w:p>
    <w:p w14:paraId="3A58EDF8" w14:textId="77777777" w:rsidR="00AC0B81" w:rsidRPr="00E92ED2" w:rsidRDefault="00AC0B81" w:rsidP="00AC0B81">
      <w:pPr>
        <w:spacing w:after="120"/>
        <w:jc w:val="both"/>
        <w:rPr>
          <w:rFonts w:eastAsiaTheme="minorEastAsia"/>
          <w:sz w:val="22"/>
          <w:szCs w:val="22"/>
          <w:lang w:eastAsia="zh-CN"/>
        </w:rPr>
      </w:pPr>
    </w:p>
    <w:p w14:paraId="00AE0A81" w14:textId="77777777" w:rsidR="00AC0B81" w:rsidRPr="00E92ED2" w:rsidRDefault="00AC0B81" w:rsidP="00AC0B81">
      <w:pPr>
        <w:spacing w:after="120"/>
        <w:jc w:val="both"/>
        <w:rPr>
          <w:rFonts w:eastAsiaTheme="minorEastAsia"/>
          <w:sz w:val="22"/>
          <w:szCs w:val="22"/>
          <w:lang w:eastAsia="zh-CN"/>
        </w:rPr>
      </w:pPr>
    </w:p>
    <w:p w14:paraId="2FD5AE50" w14:textId="77777777" w:rsidR="00AC0B81" w:rsidRPr="00E92ED2" w:rsidRDefault="00AC0B81" w:rsidP="00AC0B81">
      <w:pPr>
        <w:spacing w:after="120"/>
        <w:jc w:val="both"/>
        <w:rPr>
          <w:rFonts w:eastAsiaTheme="minorEastAsia"/>
          <w:sz w:val="22"/>
          <w:szCs w:val="22"/>
          <w:lang w:eastAsia="zh-CN"/>
        </w:rPr>
      </w:pPr>
    </w:p>
    <w:p w14:paraId="338CF66D" w14:textId="77777777" w:rsidR="00AC0B81" w:rsidRPr="00E92ED2" w:rsidRDefault="00AC0B81" w:rsidP="00AC0B81">
      <w:pPr>
        <w:spacing w:after="120"/>
        <w:jc w:val="both"/>
        <w:rPr>
          <w:rFonts w:eastAsiaTheme="minorEastAsia"/>
          <w:sz w:val="22"/>
          <w:szCs w:val="22"/>
          <w:lang w:eastAsia="zh-CN"/>
        </w:rPr>
      </w:pPr>
    </w:p>
    <w:p w14:paraId="41D67DE4" w14:textId="77777777" w:rsidR="00AC0B81" w:rsidRPr="00E92ED2" w:rsidRDefault="00AC0B81" w:rsidP="00AC0B81">
      <w:pPr>
        <w:spacing w:after="120"/>
        <w:jc w:val="both"/>
        <w:rPr>
          <w:rFonts w:eastAsiaTheme="minorEastAsia"/>
          <w:sz w:val="22"/>
          <w:szCs w:val="22"/>
          <w:lang w:eastAsia="zh-CN"/>
        </w:rPr>
      </w:pPr>
    </w:p>
    <w:p w14:paraId="5CA85E31" w14:textId="77777777" w:rsidR="00AC0B81" w:rsidRPr="00E92ED2" w:rsidRDefault="00AC0B81" w:rsidP="00AC0B81">
      <w:pPr>
        <w:spacing w:after="120"/>
        <w:jc w:val="both"/>
        <w:rPr>
          <w:rFonts w:eastAsiaTheme="minorEastAsia"/>
          <w:sz w:val="22"/>
          <w:szCs w:val="22"/>
          <w:lang w:eastAsia="zh-CN"/>
        </w:rPr>
      </w:pPr>
    </w:p>
    <w:p w14:paraId="42327589" w14:textId="77777777" w:rsidR="00AC0B81" w:rsidRPr="00E92ED2" w:rsidRDefault="00AC0B81" w:rsidP="00AC0B81">
      <w:pPr>
        <w:spacing w:after="120"/>
        <w:jc w:val="both"/>
        <w:rPr>
          <w:rFonts w:eastAsiaTheme="minorEastAsia"/>
          <w:sz w:val="22"/>
          <w:szCs w:val="22"/>
          <w:lang w:eastAsia="zh-CN"/>
        </w:rPr>
      </w:pPr>
    </w:p>
    <w:p w14:paraId="24D3ECA7" w14:textId="77777777" w:rsidR="00AC0B81" w:rsidRDefault="00AC0B81" w:rsidP="00AC0B81">
      <w:pPr>
        <w:spacing w:after="120"/>
        <w:jc w:val="both"/>
        <w:rPr>
          <w:rFonts w:eastAsiaTheme="minorEastAsia"/>
          <w:sz w:val="22"/>
          <w:szCs w:val="22"/>
          <w:lang w:eastAsia="zh-CN"/>
        </w:rPr>
      </w:pPr>
    </w:p>
    <w:p w14:paraId="712A7B03" w14:textId="0F0E79C3" w:rsidR="00AC0B81" w:rsidRPr="00DF427C" w:rsidRDefault="00AC0B81" w:rsidP="00AC0B81">
      <w:pPr>
        <w:pStyle w:val="BodyText"/>
        <w:jc w:val="center"/>
        <w:rPr>
          <w:i/>
          <w:iCs/>
          <w:sz w:val="22"/>
          <w:szCs w:val="22"/>
          <w:lang w:eastAsia="ko-KR"/>
        </w:rPr>
      </w:pPr>
      <w:r w:rsidRPr="00DF427C">
        <w:rPr>
          <w:b/>
          <w:bCs/>
          <w:i/>
          <w:iCs/>
          <w:sz w:val="22"/>
          <w:szCs w:val="22"/>
          <w:lang w:eastAsia="ko-KR"/>
        </w:rPr>
        <w:t xml:space="preserve">Figure </w:t>
      </w:r>
      <w:r>
        <w:rPr>
          <w:b/>
          <w:bCs/>
          <w:i/>
          <w:iCs/>
          <w:sz w:val="22"/>
          <w:szCs w:val="22"/>
          <w:lang w:eastAsia="ko-KR"/>
        </w:rPr>
        <w:t>3</w:t>
      </w:r>
      <w:r w:rsidRPr="00DF427C">
        <w:rPr>
          <w:i/>
          <w:iCs/>
          <w:sz w:val="22"/>
          <w:szCs w:val="22"/>
          <w:lang w:eastAsia="ko-KR"/>
        </w:rPr>
        <w:t xml:space="preserve">: </w:t>
      </w:r>
      <w:r>
        <w:rPr>
          <w:i/>
          <w:iCs/>
          <w:sz w:val="22"/>
          <w:szCs w:val="22"/>
          <w:lang w:eastAsia="ko-KR"/>
        </w:rPr>
        <w:t>UTP and BLER performance with DL slot aggregation 1,2,4,8, 16 in TDL-C (LOS)</w:t>
      </w:r>
    </w:p>
    <w:p w14:paraId="13B8E6D9" w14:textId="377CBF0A" w:rsidR="00AC0B81" w:rsidRDefault="00AC0B81" w:rsidP="00386CAC">
      <w:pPr>
        <w:spacing w:after="120"/>
        <w:jc w:val="both"/>
        <w:rPr>
          <w:rFonts w:eastAsiaTheme="minorEastAsia"/>
          <w:sz w:val="22"/>
          <w:szCs w:val="22"/>
          <w:lang w:eastAsia="zh-CN"/>
        </w:rPr>
      </w:pPr>
    </w:p>
    <w:p w14:paraId="12EE8038" w14:textId="5226D394" w:rsidR="00AC0B81" w:rsidRPr="00694129" w:rsidRDefault="00694129" w:rsidP="00694129">
      <w:pPr>
        <w:pStyle w:val="Heading2"/>
        <w:ind w:left="720"/>
        <w:rPr>
          <w:rFonts w:ascii="Times New Roman" w:hAnsi="Times New Roman" w:cs="Times New Roman"/>
          <w:sz w:val="22"/>
          <w:szCs w:val="22"/>
          <w:lang w:eastAsia="ko-KR"/>
        </w:rPr>
      </w:pPr>
      <w:r>
        <w:rPr>
          <w:rFonts w:ascii="Times New Roman" w:hAnsi="Times New Roman" w:cs="Times New Roman"/>
          <w:sz w:val="22"/>
          <w:szCs w:val="22"/>
          <w:lang w:eastAsia="ko-KR"/>
        </w:rPr>
        <w:lastRenderedPageBreak/>
        <w:t xml:space="preserve">2.3.2 </w:t>
      </w:r>
      <w:r w:rsidRPr="00694129">
        <w:rPr>
          <w:rFonts w:ascii="Times New Roman" w:hAnsi="Times New Roman" w:cs="Times New Roman"/>
          <w:sz w:val="22"/>
          <w:szCs w:val="22"/>
          <w:lang w:eastAsia="ko-KR"/>
        </w:rPr>
        <w:t>UL Coverage</w:t>
      </w:r>
    </w:p>
    <w:p w14:paraId="5FF649DE" w14:textId="38829B3F" w:rsidR="001C5B27" w:rsidRDefault="001156C5" w:rsidP="001156C5">
      <w:pPr>
        <w:spacing w:after="120"/>
        <w:jc w:val="both"/>
        <w:rPr>
          <w:rFonts w:eastAsiaTheme="minorEastAsia"/>
          <w:sz w:val="22"/>
          <w:szCs w:val="22"/>
          <w:lang w:eastAsia="zh-CN"/>
        </w:rPr>
      </w:pPr>
      <w:r>
        <w:rPr>
          <w:rFonts w:eastAsiaTheme="minorEastAsia"/>
          <w:sz w:val="22"/>
          <w:szCs w:val="22"/>
          <w:lang w:eastAsia="zh-CN"/>
        </w:rPr>
        <w:t xml:space="preserve">To enhance UL coverage, 2Tx-2Rx diversity was simulated in static channel and </w:t>
      </w:r>
      <w:r w:rsidR="00E267A5">
        <w:rPr>
          <w:rFonts w:eastAsiaTheme="minorEastAsia"/>
          <w:sz w:val="22"/>
          <w:szCs w:val="22"/>
          <w:lang w:eastAsia="zh-CN"/>
        </w:rPr>
        <w:t xml:space="preserve">TDL-C (LOS) channel at </w:t>
      </w:r>
      <w:r w:rsidR="00FF61D7" w:rsidRPr="00FF61D7">
        <w:rPr>
          <w:rFonts w:eastAsiaTheme="minorEastAsia"/>
          <w:sz w:val="22"/>
          <w:szCs w:val="22"/>
          <w:lang w:eastAsia="zh-CN"/>
        </w:rPr>
        <w:t>MCS=2 (target code rate R * 1024 = 193, SE=0.3770), BW=10 MHz, QPSK</w:t>
      </w:r>
      <w:r w:rsidR="00FF61D7">
        <w:rPr>
          <w:rFonts w:eastAsiaTheme="minorEastAsia"/>
          <w:sz w:val="22"/>
          <w:szCs w:val="22"/>
          <w:lang w:eastAsia="zh-CN"/>
        </w:rPr>
        <w:t xml:space="preserve">) </w:t>
      </w:r>
      <w:r w:rsidR="00E267A5">
        <w:rPr>
          <w:rFonts w:eastAsiaTheme="minorEastAsia"/>
          <w:sz w:val="22"/>
          <w:szCs w:val="22"/>
          <w:lang w:eastAsia="zh-CN"/>
        </w:rPr>
        <w:t xml:space="preserve">with velocity 3 km/h and 30 km/h </w:t>
      </w:r>
      <w:r w:rsidR="00E267A5" w:rsidRPr="00C447BB">
        <w:rPr>
          <w:rFonts w:eastAsiaTheme="minorEastAsia"/>
          <w:sz w:val="22"/>
          <w:szCs w:val="22"/>
          <w:u w:val="single"/>
          <w:lang w:eastAsia="zh-CN"/>
        </w:rPr>
        <w:t>without repetition</w:t>
      </w:r>
      <w:r w:rsidR="00E267A5">
        <w:rPr>
          <w:rFonts w:eastAsiaTheme="minorEastAsia"/>
          <w:sz w:val="22"/>
          <w:szCs w:val="22"/>
          <w:lang w:eastAsia="zh-CN"/>
        </w:rPr>
        <w:t xml:space="preserve"> as shown in Figure 4. </w:t>
      </w:r>
      <w:r w:rsidR="0057078F">
        <w:rPr>
          <w:rFonts w:eastAsiaTheme="minorEastAsia"/>
          <w:sz w:val="22"/>
          <w:szCs w:val="22"/>
          <w:lang w:eastAsia="zh-CN"/>
        </w:rPr>
        <w:t xml:space="preserve">Tx antenna switching and </w:t>
      </w:r>
      <w:r w:rsidR="00717031" w:rsidRPr="00717031">
        <w:rPr>
          <w:rFonts w:eastAsiaTheme="minorEastAsia"/>
          <w:sz w:val="22"/>
          <w:szCs w:val="22"/>
          <w:lang w:eastAsia="zh-CN"/>
        </w:rPr>
        <w:t xml:space="preserve">Precoding with 2Tx-2Rx </w:t>
      </w:r>
      <w:r w:rsidR="0057078F">
        <w:rPr>
          <w:rFonts w:eastAsiaTheme="minorEastAsia"/>
          <w:sz w:val="22"/>
          <w:szCs w:val="22"/>
          <w:lang w:eastAsia="zh-CN"/>
        </w:rPr>
        <w:t>were simulated. P</w:t>
      </w:r>
      <w:r w:rsidR="00717031" w:rsidRPr="00717031">
        <w:rPr>
          <w:rFonts w:eastAsiaTheme="minorEastAsia"/>
          <w:sz w:val="22"/>
          <w:szCs w:val="22"/>
          <w:lang w:eastAsia="zh-CN"/>
        </w:rPr>
        <w:t xml:space="preserve">recoding can give 3 dB SNR gain compare to no precoding </w:t>
      </w:r>
      <w:r w:rsidR="0057078F">
        <w:rPr>
          <w:rFonts w:eastAsiaTheme="minorEastAsia"/>
          <w:sz w:val="22"/>
          <w:szCs w:val="22"/>
          <w:lang w:eastAsia="zh-CN"/>
        </w:rPr>
        <w:t xml:space="preserve">and 2 dB gain compare to antenna switching </w:t>
      </w:r>
      <w:r w:rsidR="00717031" w:rsidRPr="00717031">
        <w:rPr>
          <w:rFonts w:eastAsiaTheme="minorEastAsia"/>
          <w:sz w:val="22"/>
          <w:szCs w:val="22"/>
          <w:lang w:eastAsia="zh-CN"/>
        </w:rPr>
        <w:t xml:space="preserve">with 90% UTP achieved at SNR of -7 </w:t>
      </w:r>
      <w:proofErr w:type="spellStart"/>
      <w:r w:rsidR="00717031" w:rsidRPr="00717031">
        <w:rPr>
          <w:rFonts w:eastAsiaTheme="minorEastAsia"/>
          <w:sz w:val="22"/>
          <w:szCs w:val="22"/>
          <w:lang w:eastAsia="zh-CN"/>
        </w:rPr>
        <w:t>dB.</w:t>
      </w:r>
      <w:proofErr w:type="spellEnd"/>
      <w:r w:rsidR="00717031">
        <w:rPr>
          <w:rFonts w:eastAsiaTheme="minorEastAsia"/>
          <w:sz w:val="22"/>
          <w:szCs w:val="22"/>
          <w:lang w:eastAsia="zh-CN"/>
        </w:rPr>
        <w:t xml:space="preserve"> </w:t>
      </w:r>
      <w:r w:rsidR="0057078F">
        <w:rPr>
          <w:rFonts w:eastAsiaTheme="minorEastAsia"/>
          <w:sz w:val="22"/>
          <w:szCs w:val="22"/>
          <w:lang w:eastAsia="zh-CN"/>
        </w:rPr>
        <w:t>We expect that u</w:t>
      </w:r>
      <w:r w:rsidR="00717031">
        <w:rPr>
          <w:rFonts w:eastAsiaTheme="minorEastAsia"/>
          <w:sz w:val="22"/>
          <w:szCs w:val="22"/>
          <w:lang w:eastAsia="zh-CN"/>
        </w:rPr>
        <w:t xml:space="preserve">sing up to 32 repetitions may provide additional SNR gain </w:t>
      </w:r>
      <w:r w:rsidR="00C447BB">
        <w:rPr>
          <w:rFonts w:eastAsiaTheme="minorEastAsia"/>
          <w:sz w:val="22"/>
          <w:szCs w:val="22"/>
          <w:lang w:eastAsia="zh-CN"/>
        </w:rPr>
        <w:t xml:space="preserve">possibly exceeding </w:t>
      </w:r>
      <w:r w:rsidR="0057078F">
        <w:rPr>
          <w:rFonts w:eastAsiaTheme="minorEastAsia"/>
          <w:sz w:val="22"/>
          <w:szCs w:val="22"/>
          <w:lang w:eastAsia="zh-CN"/>
        </w:rPr>
        <w:t xml:space="preserve">10 </w:t>
      </w:r>
      <w:proofErr w:type="spellStart"/>
      <w:r w:rsidR="0057078F">
        <w:rPr>
          <w:rFonts w:eastAsiaTheme="minorEastAsia"/>
          <w:sz w:val="22"/>
          <w:szCs w:val="22"/>
          <w:lang w:eastAsia="zh-CN"/>
        </w:rPr>
        <w:t>dB</w:t>
      </w:r>
      <w:r w:rsidR="00717031">
        <w:rPr>
          <w:rFonts w:eastAsiaTheme="minorEastAsia"/>
          <w:sz w:val="22"/>
          <w:szCs w:val="22"/>
          <w:lang w:eastAsia="zh-CN"/>
        </w:rPr>
        <w:t>.</w:t>
      </w:r>
      <w:proofErr w:type="spellEnd"/>
      <w:r w:rsidR="001C5B27">
        <w:rPr>
          <w:rFonts w:eastAsiaTheme="minorEastAsia"/>
          <w:sz w:val="22"/>
          <w:szCs w:val="22"/>
          <w:lang w:eastAsia="zh-CN"/>
        </w:rPr>
        <w:t xml:space="preserve"> </w:t>
      </w:r>
      <w:r w:rsidR="00C447BB">
        <w:rPr>
          <w:rFonts w:eastAsiaTheme="minorEastAsia"/>
          <w:sz w:val="22"/>
          <w:szCs w:val="22"/>
          <w:lang w:eastAsia="zh-CN"/>
        </w:rPr>
        <w:t>Further additional gain may be possible with</w:t>
      </w:r>
      <w:r w:rsidR="001C5B27">
        <w:rPr>
          <w:rFonts w:eastAsiaTheme="minorEastAsia"/>
          <w:sz w:val="22"/>
          <w:szCs w:val="22"/>
          <w:lang w:eastAsia="zh-CN"/>
        </w:rPr>
        <w:t xml:space="preserve"> channel estimation using </w:t>
      </w:r>
      <w:r w:rsidR="001C5B27" w:rsidRPr="001C5B27">
        <w:rPr>
          <w:rFonts w:eastAsiaTheme="minorEastAsia"/>
          <w:sz w:val="22"/>
          <w:szCs w:val="22"/>
          <w:lang w:eastAsia="zh-CN"/>
        </w:rPr>
        <w:t>DMRS bundling</w:t>
      </w:r>
      <w:r w:rsidR="001C5B27">
        <w:rPr>
          <w:rFonts w:eastAsiaTheme="minorEastAsia"/>
          <w:sz w:val="22"/>
          <w:szCs w:val="22"/>
          <w:lang w:eastAsia="zh-CN"/>
        </w:rPr>
        <w:t xml:space="preserve"> or </w:t>
      </w:r>
      <w:r w:rsidR="00C447BB">
        <w:rPr>
          <w:rFonts w:eastAsiaTheme="minorEastAsia"/>
          <w:sz w:val="22"/>
          <w:szCs w:val="22"/>
          <w:lang w:eastAsia="zh-CN"/>
        </w:rPr>
        <w:t xml:space="preserve">with a </w:t>
      </w:r>
      <w:r w:rsidR="001C5B27">
        <w:rPr>
          <w:rFonts w:eastAsiaTheme="minorEastAsia"/>
          <w:sz w:val="22"/>
          <w:szCs w:val="22"/>
          <w:lang w:eastAsia="zh-CN"/>
        </w:rPr>
        <w:t xml:space="preserve">lower effective code rate with a single TB </w:t>
      </w:r>
      <w:r w:rsidR="001C5B27" w:rsidRPr="001C5B27">
        <w:rPr>
          <w:rFonts w:eastAsiaTheme="minorEastAsia"/>
          <w:sz w:val="22"/>
          <w:szCs w:val="22"/>
          <w:lang w:eastAsia="zh-CN"/>
        </w:rPr>
        <w:t>using a resource allocated over multiple slots for PUSCH</w:t>
      </w:r>
      <w:r w:rsidR="001C5B27">
        <w:rPr>
          <w:rFonts w:eastAsiaTheme="minorEastAsia"/>
          <w:sz w:val="22"/>
          <w:szCs w:val="22"/>
          <w:lang w:eastAsia="zh-CN"/>
        </w:rPr>
        <w:t xml:space="preserve">. </w:t>
      </w:r>
    </w:p>
    <w:p w14:paraId="408E1918" w14:textId="2E647C03" w:rsidR="001156C5" w:rsidRDefault="0057078F" w:rsidP="001156C5">
      <w:pPr>
        <w:spacing w:after="120"/>
        <w:jc w:val="both"/>
        <w:rPr>
          <w:rFonts w:eastAsiaTheme="minorEastAsia"/>
          <w:sz w:val="22"/>
          <w:szCs w:val="22"/>
          <w:lang w:eastAsia="zh-CN"/>
        </w:rPr>
      </w:pPr>
      <w:r>
        <w:rPr>
          <w:rFonts w:eastAsiaTheme="minorEastAsia"/>
          <w:sz w:val="22"/>
          <w:szCs w:val="22"/>
          <w:lang w:eastAsia="zh-CN"/>
        </w:rPr>
        <w:t xml:space="preserve"> </w:t>
      </w:r>
      <w:r w:rsidR="00B708B8">
        <w:rPr>
          <w:rFonts w:eastAsiaTheme="minorEastAsia"/>
          <w:sz w:val="22"/>
          <w:szCs w:val="22"/>
          <w:lang w:eastAsia="zh-CN"/>
        </w:rPr>
        <w:t xml:space="preserve">In TR 38.821 one Tx / 1 Rx in satellite was assumed. RAN1 should further discuss the antenna assumption in the satellite. </w:t>
      </w:r>
      <w:r w:rsidR="00E267A5">
        <w:rPr>
          <w:rFonts w:eastAsiaTheme="minorEastAsia"/>
          <w:sz w:val="22"/>
          <w:szCs w:val="22"/>
          <w:lang w:eastAsia="zh-CN"/>
        </w:rPr>
        <w:t>We make the following observation</w:t>
      </w:r>
    </w:p>
    <w:p w14:paraId="1A753952" w14:textId="52C5C6A5" w:rsidR="00E267A5" w:rsidRPr="00717031" w:rsidRDefault="00E267A5" w:rsidP="001156C5">
      <w:pPr>
        <w:spacing w:after="120"/>
        <w:jc w:val="both"/>
        <w:rPr>
          <w:rFonts w:eastAsiaTheme="minorEastAsia"/>
          <w:i/>
          <w:iCs/>
          <w:sz w:val="22"/>
          <w:szCs w:val="22"/>
          <w:lang w:eastAsia="zh-CN"/>
        </w:rPr>
      </w:pPr>
      <w:r w:rsidRPr="00717031">
        <w:rPr>
          <w:rFonts w:eastAsiaTheme="minorEastAsia"/>
          <w:b/>
          <w:bCs/>
          <w:i/>
          <w:iCs/>
          <w:sz w:val="22"/>
          <w:szCs w:val="22"/>
          <w:lang w:eastAsia="zh-CN"/>
        </w:rPr>
        <w:t>Observation 5</w:t>
      </w:r>
      <w:r w:rsidRPr="00717031">
        <w:rPr>
          <w:rFonts w:eastAsiaTheme="minorEastAsia"/>
          <w:i/>
          <w:iCs/>
          <w:sz w:val="22"/>
          <w:szCs w:val="22"/>
          <w:lang w:eastAsia="zh-CN"/>
        </w:rPr>
        <w:t xml:space="preserve">: Precoding with 2Tx-2Rx </w:t>
      </w:r>
      <w:r w:rsidR="00717031">
        <w:rPr>
          <w:rFonts w:eastAsiaTheme="minorEastAsia"/>
          <w:i/>
          <w:iCs/>
          <w:sz w:val="22"/>
          <w:szCs w:val="22"/>
          <w:lang w:eastAsia="zh-CN"/>
        </w:rPr>
        <w:t xml:space="preserve">with precoding </w:t>
      </w:r>
      <w:r w:rsidRPr="00717031">
        <w:rPr>
          <w:rFonts w:eastAsiaTheme="minorEastAsia"/>
          <w:i/>
          <w:iCs/>
          <w:sz w:val="22"/>
          <w:szCs w:val="22"/>
          <w:lang w:eastAsia="zh-CN"/>
        </w:rPr>
        <w:t xml:space="preserve">can give 3 dB SNR gain </w:t>
      </w:r>
      <w:r w:rsidR="00717031">
        <w:rPr>
          <w:rFonts w:eastAsiaTheme="minorEastAsia"/>
          <w:i/>
          <w:iCs/>
          <w:sz w:val="22"/>
          <w:szCs w:val="22"/>
          <w:lang w:eastAsia="zh-CN"/>
        </w:rPr>
        <w:t xml:space="preserve">compare to no precoding </w:t>
      </w:r>
      <w:r w:rsidRPr="00717031">
        <w:rPr>
          <w:rFonts w:eastAsiaTheme="minorEastAsia"/>
          <w:i/>
          <w:iCs/>
          <w:sz w:val="22"/>
          <w:szCs w:val="22"/>
          <w:lang w:eastAsia="zh-CN"/>
        </w:rPr>
        <w:t>with 90% UTP achieved at SNR of -7 dB without repetitions</w:t>
      </w:r>
      <w:r w:rsidR="00717031">
        <w:rPr>
          <w:rFonts w:eastAsiaTheme="minorEastAsia"/>
          <w:i/>
          <w:iCs/>
          <w:sz w:val="22"/>
          <w:szCs w:val="22"/>
          <w:lang w:eastAsia="zh-CN"/>
        </w:rPr>
        <w:t>.</w:t>
      </w:r>
    </w:p>
    <w:p w14:paraId="362CE173" w14:textId="53E55A89" w:rsidR="00E267A5" w:rsidRDefault="00E267A5" w:rsidP="00E267A5">
      <w:pPr>
        <w:spacing w:after="120"/>
        <w:jc w:val="both"/>
        <w:rPr>
          <w:rFonts w:eastAsiaTheme="minorEastAsia"/>
          <w:i/>
          <w:iCs/>
          <w:sz w:val="22"/>
          <w:szCs w:val="22"/>
          <w:lang w:eastAsia="zh-CN"/>
        </w:rPr>
      </w:pPr>
      <w:r w:rsidRPr="00D20A91">
        <w:rPr>
          <w:rFonts w:eastAsiaTheme="minorEastAsia"/>
          <w:b/>
          <w:bCs/>
          <w:i/>
          <w:iCs/>
          <w:sz w:val="22"/>
          <w:szCs w:val="22"/>
          <w:lang w:eastAsia="zh-CN"/>
        </w:rPr>
        <w:t xml:space="preserve">Observation </w:t>
      </w:r>
      <w:r w:rsidR="0057078F">
        <w:rPr>
          <w:rFonts w:eastAsiaTheme="minorEastAsia"/>
          <w:b/>
          <w:bCs/>
          <w:i/>
          <w:iCs/>
          <w:sz w:val="22"/>
          <w:szCs w:val="22"/>
          <w:lang w:eastAsia="zh-CN"/>
        </w:rPr>
        <w:t>6</w:t>
      </w:r>
      <w:r>
        <w:rPr>
          <w:rFonts w:eastAsiaTheme="minorEastAsia"/>
          <w:i/>
          <w:iCs/>
          <w:sz w:val="22"/>
          <w:szCs w:val="22"/>
          <w:lang w:eastAsia="zh-CN"/>
        </w:rPr>
        <w:t xml:space="preserve">: Rel-15 UL repetition of up to 32 is sufficient to close the UL link budget in NR NTN in smart phone assuming </w:t>
      </w:r>
      <w:r w:rsidRPr="00D20A91">
        <w:rPr>
          <w:rFonts w:eastAsiaTheme="minorEastAsia"/>
          <w:i/>
          <w:iCs/>
          <w:sz w:val="22"/>
          <w:szCs w:val="22"/>
          <w:lang w:eastAsia="zh-CN"/>
        </w:rPr>
        <w:t>at least 5 dB margin or larger for RX antenna gain loss in smart phone</w:t>
      </w:r>
      <w:r>
        <w:rPr>
          <w:rFonts w:eastAsiaTheme="minorEastAsia"/>
          <w:i/>
          <w:iCs/>
          <w:sz w:val="22"/>
          <w:szCs w:val="22"/>
          <w:lang w:eastAsia="zh-CN"/>
        </w:rPr>
        <w:t xml:space="preserve">. </w:t>
      </w:r>
    </w:p>
    <w:p w14:paraId="55829376" w14:textId="12C61283" w:rsidR="00B708B8" w:rsidRPr="00B708B8" w:rsidRDefault="00B708B8" w:rsidP="001156C5">
      <w:pPr>
        <w:spacing w:after="120"/>
        <w:jc w:val="both"/>
        <w:rPr>
          <w:rFonts w:eastAsiaTheme="minorEastAsia"/>
          <w:i/>
          <w:iCs/>
          <w:sz w:val="22"/>
          <w:szCs w:val="22"/>
          <w:lang w:eastAsia="zh-CN"/>
        </w:rPr>
      </w:pPr>
      <w:r w:rsidRPr="00B708B8">
        <w:rPr>
          <w:rFonts w:eastAsiaTheme="minorEastAsia"/>
          <w:b/>
          <w:bCs/>
          <w:i/>
          <w:iCs/>
          <w:sz w:val="22"/>
          <w:szCs w:val="22"/>
          <w:lang w:eastAsia="zh-CN"/>
        </w:rPr>
        <w:t>Proposal 1</w:t>
      </w:r>
      <w:r w:rsidRPr="00B708B8">
        <w:rPr>
          <w:rFonts w:eastAsiaTheme="minorEastAsia"/>
          <w:i/>
          <w:iCs/>
          <w:sz w:val="22"/>
          <w:szCs w:val="22"/>
          <w:lang w:eastAsia="zh-CN"/>
        </w:rPr>
        <w:t xml:space="preserve">: RAN1 can further study 2Tx diversity techniques including assumption for the number of receive antennas in the satellite for at least </w:t>
      </w:r>
    </w:p>
    <w:p w14:paraId="5599BCDD" w14:textId="77777777" w:rsidR="00B708B8" w:rsidRPr="00B708B8" w:rsidRDefault="00B708B8" w:rsidP="00B708B8">
      <w:pPr>
        <w:pStyle w:val="ListParagraph"/>
        <w:numPr>
          <w:ilvl w:val="0"/>
          <w:numId w:val="34"/>
        </w:numPr>
        <w:spacing w:after="120"/>
        <w:ind w:leftChars="0"/>
        <w:jc w:val="both"/>
        <w:rPr>
          <w:rFonts w:eastAsiaTheme="minorEastAsia"/>
          <w:i/>
          <w:iCs/>
          <w:sz w:val="22"/>
          <w:szCs w:val="22"/>
          <w:lang w:eastAsia="zh-CN"/>
        </w:rPr>
      </w:pPr>
      <w:r w:rsidRPr="00B708B8">
        <w:rPr>
          <w:rFonts w:eastAsiaTheme="minorEastAsia"/>
          <w:i/>
          <w:iCs/>
          <w:sz w:val="22"/>
          <w:szCs w:val="22"/>
          <w:lang w:eastAsia="zh-CN"/>
        </w:rPr>
        <w:t>2Tx antenna switching</w:t>
      </w:r>
    </w:p>
    <w:p w14:paraId="75951A86" w14:textId="77777777" w:rsidR="00B708B8" w:rsidRPr="00B708B8" w:rsidRDefault="00B708B8" w:rsidP="00B708B8">
      <w:pPr>
        <w:pStyle w:val="ListParagraph"/>
        <w:numPr>
          <w:ilvl w:val="0"/>
          <w:numId w:val="34"/>
        </w:numPr>
        <w:spacing w:after="120"/>
        <w:ind w:leftChars="0"/>
        <w:jc w:val="both"/>
        <w:rPr>
          <w:rFonts w:eastAsiaTheme="minorEastAsia"/>
          <w:i/>
          <w:iCs/>
          <w:sz w:val="22"/>
          <w:szCs w:val="22"/>
          <w:lang w:eastAsia="zh-CN"/>
        </w:rPr>
      </w:pPr>
      <w:r w:rsidRPr="00B708B8">
        <w:rPr>
          <w:rFonts w:eastAsiaTheme="minorEastAsia"/>
          <w:i/>
          <w:iCs/>
          <w:sz w:val="22"/>
          <w:szCs w:val="22"/>
          <w:lang w:eastAsia="zh-CN"/>
        </w:rPr>
        <w:t>2 Tx precoding</w:t>
      </w:r>
    </w:p>
    <w:p w14:paraId="19DAB2F4" w14:textId="1F9FF923" w:rsidR="001156C5" w:rsidRPr="00B708B8" w:rsidRDefault="00B708B8" w:rsidP="00B708B8">
      <w:pPr>
        <w:spacing w:after="120"/>
        <w:jc w:val="both"/>
        <w:rPr>
          <w:rFonts w:eastAsiaTheme="minorEastAsia"/>
          <w:sz w:val="22"/>
          <w:szCs w:val="22"/>
          <w:lang w:eastAsia="zh-CN"/>
        </w:rPr>
      </w:pPr>
      <w:r w:rsidRPr="00B708B8">
        <w:rPr>
          <w:rFonts w:eastAsiaTheme="minorEastAsia"/>
          <w:sz w:val="22"/>
          <w:szCs w:val="22"/>
          <w:lang w:eastAsia="zh-CN"/>
        </w:rPr>
        <w:t xml:space="preserve"> </w:t>
      </w:r>
    </w:p>
    <w:p w14:paraId="6DD8B30B" w14:textId="77777777" w:rsidR="001156C5" w:rsidRPr="00E92ED2" w:rsidRDefault="001156C5" w:rsidP="001156C5">
      <w:pPr>
        <w:spacing w:after="120"/>
        <w:jc w:val="both"/>
        <w:rPr>
          <w:rFonts w:eastAsiaTheme="minorEastAsia"/>
          <w:sz w:val="22"/>
          <w:szCs w:val="22"/>
          <w:lang w:eastAsia="zh-CN"/>
        </w:rPr>
      </w:pPr>
      <w:r w:rsidRPr="00E92ED2">
        <w:rPr>
          <w:rFonts w:eastAsiaTheme="minorEastAsia"/>
          <w:noProof/>
          <w:sz w:val="22"/>
          <w:szCs w:val="22"/>
          <w:lang w:eastAsia="zh-CN"/>
        </w:rPr>
        <mc:AlternateContent>
          <mc:Choice Requires="wps">
            <w:drawing>
              <wp:anchor distT="45720" distB="45720" distL="114300" distR="114300" simplePos="0" relativeHeight="251667456" behindDoc="0" locked="0" layoutInCell="1" allowOverlap="1" wp14:anchorId="7EBC2B14" wp14:editId="04851514">
                <wp:simplePos x="0" y="0"/>
                <wp:positionH relativeFrom="column">
                  <wp:posOffset>1446530</wp:posOffset>
                </wp:positionH>
                <wp:positionV relativeFrom="paragraph">
                  <wp:posOffset>184150</wp:posOffset>
                </wp:positionV>
                <wp:extent cx="3541395" cy="2388235"/>
                <wp:effectExtent l="0" t="0" r="20955" b="12065"/>
                <wp:wrapSquare wrapText="bothSides"/>
                <wp:docPr id="10"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1395" cy="2388235"/>
                        </a:xfrm>
                        <a:prstGeom prst="rect">
                          <a:avLst/>
                        </a:prstGeom>
                        <a:solidFill>
                          <a:srgbClr val="FFFFFF"/>
                        </a:solidFill>
                        <a:ln w="9525">
                          <a:solidFill>
                            <a:srgbClr val="000000"/>
                          </a:solidFill>
                          <a:miter lim="800000"/>
                          <a:headEnd/>
                          <a:tailEnd/>
                        </a:ln>
                      </wps:spPr>
                      <wps:txbx>
                        <w:txbxContent>
                          <w:p w14:paraId="471C3144" w14:textId="3FE937DB" w:rsidR="001156C5" w:rsidRDefault="001156C5" w:rsidP="001156C5">
                            <w:r w:rsidRPr="001156C5">
                              <w:rPr>
                                <w:noProof/>
                              </w:rPr>
                              <w:drawing>
                                <wp:inline distT="0" distB="0" distL="0" distR="0" wp14:anchorId="7110AC8A" wp14:editId="6B380951">
                                  <wp:extent cx="3377821" cy="2263029"/>
                                  <wp:effectExtent l="0" t="0" r="0" b="4445"/>
                                  <wp:docPr id="5" name="Picture 4" descr="Chart&#10;&#10;Description automatically generated with medium confidence">
                                    <a:extLst xmlns:a="http://schemas.openxmlformats.org/drawingml/2006/main">
                                      <a:ext uri="{FF2B5EF4-FFF2-40B4-BE49-F238E27FC236}">
                                        <a16:creationId xmlns:a16="http://schemas.microsoft.com/office/drawing/2014/main" id="{5E598018-80C2-4EEE-A0A1-FE4274C9F8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with medium confidence">
                                            <a:extLst>
                                              <a:ext uri="{FF2B5EF4-FFF2-40B4-BE49-F238E27FC236}">
                                                <a16:creationId xmlns:a16="http://schemas.microsoft.com/office/drawing/2014/main" id="{5E598018-80C2-4EEE-A0A1-FE4274C9F809}"/>
                                              </a:ext>
                                            </a:extLst>
                                          </pic:cNvPr>
                                          <pic:cNvPicPr>
                                            <a:picLocks noChangeAspect="1"/>
                                          </pic:cNvPicPr>
                                        </pic:nvPicPr>
                                        <pic:blipFill>
                                          <a:blip r:embed="rId18">
                                            <a:extLst>
                                              <a:ext uri="{28A0092B-C50C-407E-A947-70E740481C1C}">
                                                <a14:useLocalDpi xmlns:a14="http://schemas.microsoft.com/office/drawing/2010/main" val="0"/>
                                              </a:ext>
                                            </a:extLst>
                                          </a:blip>
                                          <a:stretch>
                                            <a:fillRect/>
                                          </a:stretch>
                                        </pic:blipFill>
                                        <pic:spPr>
                                          <a:xfrm>
                                            <a:off x="0" y="0"/>
                                            <a:ext cx="3384987" cy="2267830"/>
                                          </a:xfrm>
                                          <a:prstGeom prst="rect">
                                            <a:avLst/>
                                          </a:prstGeom>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EBC2B14" id="_x0000_s1030" type="#_x0000_t202" style="position:absolute;left:0;text-align:left;margin-left:113.9pt;margin-top:14.5pt;width:278.85pt;height:188.05pt;z-index:2516674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">
                <v:textbox>
                  <w:txbxContent>
                    <w:p w14:paraId="471C3144" w14:textId="3FE937DB" w:rsidR="001156C5" w:rsidRDefault="001156C5" w:rsidP="001156C5">
                      <w:r w:rsidRPr="001156C5">
                        <w:rPr>
                          <w:noProof/>
                        </w:rPr>
                        <w:drawing>
                          <wp:inline distT="0" distB="0" distL="0" distR="0" wp14:anchorId="7110AC8A" wp14:editId="6B380951">
                            <wp:extent cx="3377821" cy="2263029"/>
                            <wp:effectExtent l="0" t="0" r="0" b="4445"/>
                            <wp:docPr id="5" name="Picture 4" descr="Chart&#10;&#10;Description automatically generated with medium confidence">
                              <a:extLst xmlns:a="http://schemas.openxmlformats.org/drawingml/2006/main">
                                <a:ext uri="{FF2B5EF4-FFF2-40B4-BE49-F238E27FC236}">
                                  <a16:creationId xmlns:a16="http://schemas.microsoft.com/office/drawing/2014/main" id="{5E598018-80C2-4EEE-A0A1-FE4274C9F80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with medium confidence">
                                      <a:extLst>
                                        <a:ext uri="{FF2B5EF4-FFF2-40B4-BE49-F238E27FC236}">
                                          <a16:creationId xmlns:a16="http://schemas.microsoft.com/office/drawing/2014/main" id="{5E598018-80C2-4EEE-A0A1-FE4274C9F809}"/>
                                        </a:ext>
                                      </a:extLst>
                                    </pic:cNvPr>
                                    <pic:cNvPicPr>
                                      <a:picLocks noChangeAspect="1"/>
                                    </pic:cNvPicPr>
                                  </pic:nvPicPr>
                                  <pic:blipFill>
                                    <a:blip r:embed="rId19">
                                      <a:extLst>
                                        <a:ext uri="{28A0092B-C50C-407E-A947-70E740481C1C}">
                                          <a14:useLocalDpi xmlns:a14="http://schemas.microsoft.com/office/drawing/2010/main" val="0"/>
                                        </a:ext>
                                      </a:extLst>
                                    </a:blip>
                                    <a:stretch>
                                      <a:fillRect/>
                                    </a:stretch>
                                  </pic:blipFill>
                                  <pic:spPr>
                                    <a:xfrm>
                                      <a:off x="0" y="0"/>
                                      <a:ext cx="3384987" cy="2267830"/>
                                    </a:xfrm>
                                    <a:prstGeom prst="rect">
                                      <a:avLst/>
                                    </a:prstGeom>
                                  </pic:spPr>
                                </pic:pic>
                              </a:graphicData>
                            </a:graphic>
                          </wp:inline>
                        </w:drawing>
                      </w:r>
                    </w:p>
                  </w:txbxContent>
                </v:textbox>
                <w10:wrap type="square"/>
              </v:shape>
            </w:pict>
          </mc:Fallback>
        </mc:AlternateContent>
      </w:r>
    </w:p>
    <w:p w14:paraId="2D59B12C" w14:textId="77777777" w:rsidR="001156C5" w:rsidRPr="00E92ED2" w:rsidRDefault="001156C5" w:rsidP="001156C5">
      <w:pPr>
        <w:spacing w:after="120"/>
        <w:jc w:val="both"/>
        <w:rPr>
          <w:rFonts w:eastAsiaTheme="minorEastAsia"/>
          <w:sz w:val="22"/>
          <w:szCs w:val="22"/>
          <w:lang w:eastAsia="zh-CN"/>
        </w:rPr>
      </w:pPr>
    </w:p>
    <w:p w14:paraId="64EEA858" w14:textId="77777777" w:rsidR="001156C5" w:rsidRPr="00E92ED2" w:rsidRDefault="001156C5" w:rsidP="001156C5">
      <w:pPr>
        <w:spacing w:after="120"/>
        <w:jc w:val="both"/>
        <w:rPr>
          <w:rFonts w:eastAsiaTheme="minorEastAsia"/>
          <w:sz w:val="22"/>
          <w:szCs w:val="22"/>
          <w:lang w:eastAsia="zh-CN"/>
        </w:rPr>
      </w:pPr>
    </w:p>
    <w:p w14:paraId="32BD1D20" w14:textId="77777777" w:rsidR="001156C5" w:rsidRPr="00E92ED2" w:rsidRDefault="001156C5" w:rsidP="001156C5">
      <w:pPr>
        <w:spacing w:after="120"/>
        <w:jc w:val="both"/>
        <w:rPr>
          <w:rFonts w:eastAsiaTheme="minorEastAsia"/>
          <w:sz w:val="22"/>
          <w:szCs w:val="22"/>
          <w:lang w:eastAsia="zh-CN"/>
        </w:rPr>
      </w:pPr>
    </w:p>
    <w:p w14:paraId="1C131058" w14:textId="77777777" w:rsidR="001156C5" w:rsidRPr="00E92ED2" w:rsidRDefault="001156C5" w:rsidP="001156C5">
      <w:pPr>
        <w:spacing w:after="120"/>
        <w:jc w:val="both"/>
        <w:rPr>
          <w:rFonts w:eastAsiaTheme="minorEastAsia"/>
          <w:sz w:val="22"/>
          <w:szCs w:val="22"/>
          <w:lang w:eastAsia="zh-CN"/>
        </w:rPr>
      </w:pPr>
    </w:p>
    <w:p w14:paraId="2266D0E5" w14:textId="77777777" w:rsidR="001156C5" w:rsidRPr="00E92ED2" w:rsidRDefault="001156C5" w:rsidP="001156C5">
      <w:pPr>
        <w:spacing w:after="120"/>
        <w:jc w:val="both"/>
        <w:rPr>
          <w:rFonts w:eastAsiaTheme="minorEastAsia"/>
          <w:sz w:val="22"/>
          <w:szCs w:val="22"/>
          <w:lang w:eastAsia="zh-CN"/>
        </w:rPr>
      </w:pPr>
    </w:p>
    <w:p w14:paraId="5D689B42" w14:textId="77777777" w:rsidR="001156C5" w:rsidRPr="00E92ED2" w:rsidRDefault="001156C5" w:rsidP="001156C5">
      <w:pPr>
        <w:spacing w:after="120"/>
        <w:jc w:val="both"/>
        <w:rPr>
          <w:rFonts w:eastAsiaTheme="minorEastAsia"/>
          <w:sz w:val="22"/>
          <w:szCs w:val="22"/>
          <w:lang w:eastAsia="zh-CN"/>
        </w:rPr>
      </w:pPr>
    </w:p>
    <w:p w14:paraId="11192A6A" w14:textId="5E2EE454" w:rsidR="001156C5" w:rsidRDefault="001156C5" w:rsidP="001156C5">
      <w:pPr>
        <w:spacing w:after="120"/>
        <w:jc w:val="both"/>
        <w:rPr>
          <w:rFonts w:eastAsiaTheme="minorEastAsia"/>
          <w:sz w:val="22"/>
          <w:szCs w:val="22"/>
          <w:lang w:eastAsia="zh-CN"/>
        </w:rPr>
      </w:pPr>
    </w:p>
    <w:p w14:paraId="47FA445B" w14:textId="77777777" w:rsidR="001156C5" w:rsidRPr="00E92ED2" w:rsidRDefault="001156C5" w:rsidP="001156C5">
      <w:pPr>
        <w:spacing w:after="120"/>
        <w:jc w:val="both"/>
        <w:rPr>
          <w:rFonts w:eastAsiaTheme="minorEastAsia"/>
          <w:sz w:val="22"/>
          <w:szCs w:val="22"/>
          <w:lang w:eastAsia="zh-CN"/>
        </w:rPr>
      </w:pPr>
    </w:p>
    <w:p w14:paraId="0D7CEC84" w14:textId="77777777" w:rsidR="001156C5" w:rsidRPr="00E92ED2" w:rsidRDefault="001156C5" w:rsidP="001156C5">
      <w:pPr>
        <w:spacing w:after="120"/>
        <w:jc w:val="both"/>
        <w:rPr>
          <w:rFonts w:eastAsiaTheme="minorEastAsia"/>
          <w:sz w:val="22"/>
          <w:szCs w:val="22"/>
          <w:lang w:eastAsia="zh-CN"/>
        </w:rPr>
      </w:pPr>
    </w:p>
    <w:p w14:paraId="0C8A4CC9" w14:textId="345F127C" w:rsidR="001156C5" w:rsidRDefault="001156C5" w:rsidP="001156C5">
      <w:pPr>
        <w:spacing w:after="120"/>
        <w:jc w:val="both"/>
        <w:rPr>
          <w:rFonts w:eastAsiaTheme="minorEastAsia"/>
          <w:sz w:val="22"/>
          <w:szCs w:val="22"/>
          <w:lang w:eastAsia="zh-CN"/>
        </w:rPr>
      </w:pPr>
    </w:p>
    <w:p w14:paraId="3E54F76D" w14:textId="77777777" w:rsidR="001156C5" w:rsidRDefault="001156C5" w:rsidP="001156C5">
      <w:pPr>
        <w:spacing w:after="120"/>
        <w:jc w:val="both"/>
        <w:rPr>
          <w:rFonts w:eastAsiaTheme="minorEastAsia"/>
          <w:sz w:val="22"/>
          <w:szCs w:val="22"/>
          <w:lang w:eastAsia="zh-CN"/>
        </w:rPr>
      </w:pPr>
    </w:p>
    <w:p w14:paraId="30B083C7" w14:textId="39178AEC" w:rsidR="001156C5" w:rsidRPr="00DF427C" w:rsidRDefault="001156C5" w:rsidP="001156C5">
      <w:pPr>
        <w:pStyle w:val="BodyText"/>
        <w:jc w:val="center"/>
        <w:rPr>
          <w:i/>
          <w:iCs/>
          <w:sz w:val="22"/>
          <w:szCs w:val="22"/>
          <w:lang w:eastAsia="ko-KR"/>
        </w:rPr>
      </w:pPr>
      <w:r w:rsidRPr="00DF427C">
        <w:rPr>
          <w:b/>
          <w:bCs/>
          <w:i/>
          <w:iCs/>
          <w:sz w:val="22"/>
          <w:szCs w:val="22"/>
          <w:lang w:eastAsia="ko-KR"/>
        </w:rPr>
        <w:t xml:space="preserve">Figure </w:t>
      </w:r>
      <w:r>
        <w:rPr>
          <w:b/>
          <w:bCs/>
          <w:i/>
          <w:iCs/>
          <w:sz w:val="22"/>
          <w:szCs w:val="22"/>
          <w:lang w:eastAsia="ko-KR"/>
        </w:rPr>
        <w:t>4</w:t>
      </w:r>
      <w:r w:rsidRPr="00DF427C">
        <w:rPr>
          <w:i/>
          <w:iCs/>
          <w:sz w:val="22"/>
          <w:szCs w:val="22"/>
          <w:lang w:eastAsia="ko-KR"/>
        </w:rPr>
        <w:t xml:space="preserve">: </w:t>
      </w:r>
      <w:r>
        <w:rPr>
          <w:i/>
          <w:iCs/>
          <w:sz w:val="22"/>
          <w:szCs w:val="22"/>
          <w:lang w:eastAsia="ko-KR"/>
        </w:rPr>
        <w:t xml:space="preserve">UTP performance with </w:t>
      </w:r>
      <w:r w:rsidR="00D7058D">
        <w:rPr>
          <w:i/>
          <w:iCs/>
          <w:sz w:val="22"/>
          <w:szCs w:val="22"/>
          <w:lang w:eastAsia="ko-KR"/>
        </w:rPr>
        <w:t>UL Tx diversity with no repetition</w:t>
      </w:r>
      <w:r>
        <w:rPr>
          <w:i/>
          <w:iCs/>
          <w:sz w:val="22"/>
          <w:szCs w:val="22"/>
          <w:lang w:eastAsia="ko-KR"/>
        </w:rPr>
        <w:t xml:space="preserve"> in TDL-A (NLOS)</w:t>
      </w:r>
    </w:p>
    <w:p w14:paraId="63F832E7" w14:textId="77777777" w:rsidR="00E92ED2" w:rsidRPr="00E92ED2" w:rsidRDefault="00E92ED2" w:rsidP="00386CAC">
      <w:pPr>
        <w:spacing w:after="120"/>
        <w:jc w:val="both"/>
        <w:rPr>
          <w:rFonts w:eastAsiaTheme="minorEastAsia"/>
          <w:sz w:val="22"/>
          <w:szCs w:val="22"/>
          <w:lang w:eastAsia="zh-CN"/>
        </w:rPr>
      </w:pPr>
    </w:p>
    <w:p w14:paraId="20FA10AB" w14:textId="79D5A031" w:rsidR="005F2BBB" w:rsidRPr="007F6704" w:rsidRDefault="00C70167" w:rsidP="005F2BBB">
      <w:pPr>
        <w:pStyle w:val="Heading1"/>
        <w:jc w:val="both"/>
        <w:rPr>
          <w:rFonts w:ascii="Times New Roman" w:hAnsi="Times New Roman"/>
          <w:b/>
          <w:sz w:val="22"/>
          <w:szCs w:val="22"/>
        </w:rPr>
      </w:pPr>
      <w:r>
        <w:rPr>
          <w:rFonts w:ascii="Times New Roman" w:hAnsi="Times New Roman"/>
          <w:b/>
          <w:sz w:val="22"/>
          <w:szCs w:val="22"/>
        </w:rPr>
        <w:t>3</w:t>
      </w:r>
      <w:r w:rsidR="00DB5A44">
        <w:rPr>
          <w:rFonts w:ascii="Times New Roman" w:hAnsi="Times New Roman"/>
          <w:b/>
          <w:sz w:val="22"/>
          <w:szCs w:val="22"/>
        </w:rPr>
        <w:t xml:space="preserve"> </w:t>
      </w:r>
      <w:r w:rsidR="005F2BBB" w:rsidRPr="007F6704">
        <w:rPr>
          <w:rFonts w:ascii="Times New Roman" w:hAnsi="Times New Roman"/>
          <w:b/>
          <w:sz w:val="22"/>
          <w:szCs w:val="22"/>
        </w:rPr>
        <w:t>Conclusion</w:t>
      </w:r>
    </w:p>
    <w:p w14:paraId="2431AD50" w14:textId="4E9A388A" w:rsidR="00EF492B" w:rsidRDefault="00EF492B" w:rsidP="00EF492B">
      <w:pPr>
        <w:spacing w:after="120"/>
        <w:jc w:val="both"/>
        <w:rPr>
          <w:sz w:val="22"/>
          <w:szCs w:val="22"/>
        </w:rPr>
      </w:pPr>
      <w:r w:rsidRPr="007F6704">
        <w:rPr>
          <w:sz w:val="22"/>
          <w:szCs w:val="22"/>
        </w:rPr>
        <w:t xml:space="preserve">In this contribution, </w:t>
      </w:r>
      <w:r w:rsidR="00AB268E">
        <w:rPr>
          <w:sz w:val="22"/>
          <w:szCs w:val="22"/>
        </w:rPr>
        <w:t>t</w:t>
      </w:r>
      <w:r w:rsidRPr="007F6704">
        <w:rPr>
          <w:sz w:val="22"/>
          <w:szCs w:val="22"/>
        </w:rPr>
        <w:t xml:space="preserve">he following proposals </w:t>
      </w:r>
      <w:r>
        <w:rPr>
          <w:sz w:val="22"/>
          <w:szCs w:val="22"/>
        </w:rPr>
        <w:t>were made</w:t>
      </w:r>
    </w:p>
    <w:p w14:paraId="069AA27B" w14:textId="4AE70018" w:rsidR="004034FC" w:rsidRPr="004446C3" w:rsidRDefault="004034FC" w:rsidP="004034FC">
      <w:pPr>
        <w:pStyle w:val="BodyText"/>
        <w:rPr>
          <w:i/>
          <w:iCs/>
          <w:sz w:val="22"/>
          <w:szCs w:val="22"/>
          <w:lang w:eastAsia="ko-KR"/>
        </w:rPr>
      </w:pPr>
      <w:r w:rsidRPr="004446C3">
        <w:rPr>
          <w:b/>
          <w:bCs/>
          <w:i/>
          <w:iCs/>
          <w:sz w:val="22"/>
          <w:szCs w:val="22"/>
          <w:lang w:eastAsia="ko-KR"/>
        </w:rPr>
        <w:lastRenderedPageBreak/>
        <w:t>Observation 1</w:t>
      </w:r>
      <w:r w:rsidRPr="004446C3">
        <w:rPr>
          <w:i/>
          <w:iCs/>
          <w:sz w:val="22"/>
          <w:szCs w:val="22"/>
          <w:lang w:eastAsia="ko-KR"/>
        </w:rPr>
        <w:t>: There is only one very low UL CNR of -15.7 dB for Set-2 GEO, and UL CNR=-10.9 dB for Set-1 GEO in S band assuming handheld UE</w:t>
      </w:r>
      <w:r w:rsidR="00E71A83">
        <w:rPr>
          <w:i/>
          <w:iCs/>
          <w:sz w:val="22"/>
          <w:szCs w:val="22"/>
          <w:lang w:eastAsia="ko-KR"/>
        </w:rPr>
        <w:t xml:space="preserve"> </w:t>
      </w:r>
      <w:r w:rsidR="00E71A83">
        <w:rPr>
          <w:i/>
          <w:iCs/>
          <w:sz w:val="22"/>
          <w:szCs w:val="22"/>
          <w:lang w:eastAsia="ko-KR"/>
        </w:rPr>
        <w:t>without TX/RX antenna gain loss</w:t>
      </w:r>
      <w:r w:rsidRPr="004446C3">
        <w:rPr>
          <w:i/>
          <w:iCs/>
          <w:sz w:val="22"/>
          <w:szCs w:val="22"/>
          <w:lang w:eastAsia="ko-KR"/>
        </w:rPr>
        <w:t>.</w:t>
      </w:r>
    </w:p>
    <w:p w14:paraId="755807C5" w14:textId="1AFB6E70" w:rsidR="004034FC" w:rsidRPr="0026017E" w:rsidRDefault="004034FC" w:rsidP="004034FC">
      <w:pPr>
        <w:pStyle w:val="BodyText"/>
        <w:numPr>
          <w:ilvl w:val="0"/>
          <w:numId w:val="32"/>
        </w:numPr>
        <w:rPr>
          <w:i/>
          <w:iCs/>
          <w:sz w:val="22"/>
          <w:szCs w:val="22"/>
          <w:lang w:eastAsia="ko-KR"/>
        </w:rPr>
      </w:pPr>
      <w:r w:rsidRPr="004446C3">
        <w:rPr>
          <w:i/>
          <w:iCs/>
          <w:sz w:val="22"/>
          <w:szCs w:val="22"/>
          <w:lang w:eastAsia="ko-KR"/>
        </w:rPr>
        <w:t xml:space="preserve">For </w:t>
      </w:r>
      <w:r w:rsidRPr="0026017E">
        <w:rPr>
          <w:i/>
          <w:iCs/>
          <w:sz w:val="22"/>
          <w:szCs w:val="22"/>
          <w:lang w:eastAsia="ko-KR"/>
        </w:rPr>
        <w:t xml:space="preserve">UL: </w:t>
      </w:r>
    </w:p>
    <w:p w14:paraId="4D2F0E85" w14:textId="77777777" w:rsidR="004034FC" w:rsidRPr="0026017E" w:rsidRDefault="004034FC" w:rsidP="004034FC">
      <w:pPr>
        <w:pStyle w:val="BodyText"/>
        <w:numPr>
          <w:ilvl w:val="1"/>
          <w:numId w:val="32"/>
        </w:numPr>
        <w:rPr>
          <w:i/>
          <w:iCs/>
          <w:sz w:val="22"/>
          <w:szCs w:val="22"/>
          <w:lang w:eastAsia="ko-KR"/>
        </w:rPr>
      </w:pPr>
      <w:r w:rsidRPr="0026017E">
        <w:rPr>
          <w:i/>
          <w:iCs/>
          <w:sz w:val="22"/>
          <w:szCs w:val="22"/>
          <w:lang w:eastAsia="ko-KR"/>
        </w:rPr>
        <w:t xml:space="preserve">Set-1 Lowest SNR = -10.9 dB (Cases 4, 5, S band, GEO); second lowest SNR = -2.6 dB (Cases 14, 15, S band, LEO-1200); </w:t>
      </w:r>
    </w:p>
    <w:p w14:paraId="214CEB32" w14:textId="77777777" w:rsidR="004034FC" w:rsidRPr="0026017E" w:rsidRDefault="004034FC" w:rsidP="004034FC">
      <w:pPr>
        <w:pStyle w:val="BodyText"/>
        <w:numPr>
          <w:ilvl w:val="1"/>
          <w:numId w:val="32"/>
        </w:numPr>
        <w:rPr>
          <w:i/>
          <w:iCs/>
          <w:sz w:val="22"/>
          <w:szCs w:val="22"/>
          <w:lang w:eastAsia="ko-KR"/>
        </w:rPr>
      </w:pPr>
      <w:r w:rsidRPr="0026017E">
        <w:rPr>
          <w:i/>
          <w:iCs/>
          <w:sz w:val="22"/>
          <w:szCs w:val="22"/>
          <w:lang w:eastAsia="ko-KR"/>
        </w:rPr>
        <w:t xml:space="preserve">Set-2 Lowest SNR = -15.7 dB (Cases 19, 20, S band, GEO); second lowest SNR = -8.6 dB (Cases 29, 30, S band, LEO-1200);   </w:t>
      </w:r>
    </w:p>
    <w:p w14:paraId="1EE79FB4" w14:textId="3AC890BC" w:rsidR="004034FC" w:rsidRPr="0026017E" w:rsidRDefault="004034FC" w:rsidP="004034FC">
      <w:pPr>
        <w:pStyle w:val="BodyText"/>
        <w:numPr>
          <w:ilvl w:val="0"/>
          <w:numId w:val="32"/>
        </w:numPr>
        <w:rPr>
          <w:i/>
          <w:iCs/>
          <w:sz w:val="22"/>
          <w:szCs w:val="22"/>
          <w:lang w:eastAsia="ko-KR"/>
        </w:rPr>
      </w:pPr>
      <w:r w:rsidRPr="004446C3">
        <w:rPr>
          <w:i/>
          <w:iCs/>
          <w:sz w:val="22"/>
          <w:szCs w:val="22"/>
          <w:lang w:eastAsia="ko-KR"/>
        </w:rPr>
        <w:t xml:space="preserve">For </w:t>
      </w:r>
      <w:r w:rsidRPr="0026017E">
        <w:rPr>
          <w:i/>
          <w:iCs/>
          <w:sz w:val="22"/>
          <w:szCs w:val="22"/>
          <w:lang w:eastAsia="ko-KR"/>
        </w:rPr>
        <w:t>DL</w:t>
      </w:r>
      <w:r w:rsidR="00E71A83">
        <w:rPr>
          <w:i/>
          <w:iCs/>
          <w:sz w:val="22"/>
          <w:szCs w:val="22"/>
          <w:lang w:eastAsia="ko-KR"/>
        </w:rPr>
        <w:t>:</w:t>
      </w:r>
      <w:r w:rsidRPr="0026017E">
        <w:rPr>
          <w:i/>
          <w:iCs/>
          <w:sz w:val="22"/>
          <w:szCs w:val="22"/>
          <w:lang w:eastAsia="ko-KR"/>
        </w:rPr>
        <w:t xml:space="preserve"> </w:t>
      </w:r>
    </w:p>
    <w:p w14:paraId="36E67B42" w14:textId="77777777" w:rsidR="004034FC" w:rsidRPr="0026017E" w:rsidRDefault="004034FC" w:rsidP="004034FC">
      <w:pPr>
        <w:pStyle w:val="BodyText"/>
        <w:numPr>
          <w:ilvl w:val="1"/>
          <w:numId w:val="32"/>
        </w:numPr>
        <w:rPr>
          <w:i/>
          <w:iCs/>
          <w:sz w:val="22"/>
          <w:szCs w:val="22"/>
          <w:lang w:eastAsia="ko-KR"/>
        </w:rPr>
      </w:pPr>
      <w:r w:rsidRPr="0026017E">
        <w:rPr>
          <w:i/>
          <w:iCs/>
          <w:sz w:val="22"/>
          <w:szCs w:val="22"/>
          <w:lang w:eastAsia="ko-KR"/>
        </w:rPr>
        <w:t xml:space="preserve">Set-1 Lowest SNR = 0.0 dB (Cases 4, 5, S band, GEO); second lowest SNR = 6.6 dB (Cases 14, 15, S band, LEO-600); </w:t>
      </w:r>
    </w:p>
    <w:p w14:paraId="431355AA" w14:textId="77777777" w:rsidR="004034FC" w:rsidRDefault="004034FC" w:rsidP="004034FC">
      <w:pPr>
        <w:pStyle w:val="BodyText"/>
        <w:numPr>
          <w:ilvl w:val="1"/>
          <w:numId w:val="32"/>
        </w:numPr>
        <w:rPr>
          <w:sz w:val="22"/>
          <w:szCs w:val="22"/>
          <w:lang w:eastAsia="ko-KR"/>
        </w:rPr>
      </w:pPr>
      <w:r w:rsidRPr="0026017E">
        <w:rPr>
          <w:sz w:val="22"/>
          <w:szCs w:val="22"/>
          <w:lang w:eastAsia="ko-KR"/>
        </w:rPr>
        <w:t xml:space="preserve">Set-2 Lowest SNR = -5.2 dB (Cases 19, 20, S band, GEO); second lowest SNR =0.5 dB (Cases 21-23, S band, LEO-600);  </w:t>
      </w:r>
    </w:p>
    <w:p w14:paraId="57CA278F" w14:textId="77777777" w:rsidR="004034FC" w:rsidRDefault="004034FC" w:rsidP="004034FC">
      <w:pPr>
        <w:pStyle w:val="BodyText"/>
        <w:rPr>
          <w:sz w:val="22"/>
          <w:szCs w:val="22"/>
          <w:lang w:eastAsia="ko-KR"/>
        </w:rPr>
      </w:pPr>
    </w:p>
    <w:p w14:paraId="015C79C3" w14:textId="142677EE" w:rsidR="004034FC" w:rsidRPr="004446C3" w:rsidRDefault="004034FC" w:rsidP="004034FC">
      <w:pPr>
        <w:pStyle w:val="BodyText"/>
        <w:rPr>
          <w:i/>
          <w:iCs/>
          <w:sz w:val="22"/>
          <w:szCs w:val="22"/>
          <w:lang w:eastAsia="ko-KR"/>
        </w:rPr>
      </w:pPr>
      <w:r w:rsidRPr="004446C3">
        <w:rPr>
          <w:b/>
          <w:bCs/>
          <w:i/>
          <w:iCs/>
          <w:sz w:val="22"/>
          <w:szCs w:val="22"/>
          <w:lang w:eastAsia="ko-KR"/>
        </w:rPr>
        <w:t>Observation 2</w:t>
      </w:r>
      <w:r w:rsidRPr="004446C3">
        <w:rPr>
          <w:i/>
          <w:iCs/>
          <w:sz w:val="22"/>
          <w:szCs w:val="22"/>
          <w:lang w:eastAsia="ko-KR"/>
        </w:rPr>
        <w:t>: With Rel-17 NR coverage enhancements with up to 32 repetitions on UL and 8 slot aggregations</w:t>
      </w:r>
      <w:r w:rsidR="00E71A83">
        <w:rPr>
          <w:i/>
          <w:iCs/>
          <w:sz w:val="22"/>
          <w:szCs w:val="22"/>
          <w:lang w:eastAsia="ko-KR"/>
        </w:rPr>
        <w:t xml:space="preserve"> on DL</w:t>
      </w:r>
      <w:r w:rsidRPr="004446C3">
        <w:rPr>
          <w:i/>
          <w:iCs/>
          <w:sz w:val="22"/>
          <w:szCs w:val="22"/>
          <w:lang w:eastAsia="ko-KR"/>
        </w:rPr>
        <w:t xml:space="preserve">, it is expected that </w:t>
      </w:r>
      <w:r w:rsidR="00E71A83" w:rsidRPr="004446C3">
        <w:rPr>
          <w:i/>
          <w:iCs/>
          <w:sz w:val="22"/>
          <w:szCs w:val="22"/>
          <w:lang w:eastAsia="ko-KR"/>
        </w:rPr>
        <w:t xml:space="preserve">most </w:t>
      </w:r>
      <w:r w:rsidR="00E71A83">
        <w:rPr>
          <w:i/>
          <w:iCs/>
          <w:sz w:val="22"/>
          <w:szCs w:val="22"/>
          <w:lang w:eastAsia="ko-KR"/>
        </w:rPr>
        <w:t xml:space="preserve">UL and DL </w:t>
      </w:r>
      <w:r w:rsidR="00E71A83" w:rsidRPr="004446C3">
        <w:rPr>
          <w:i/>
          <w:iCs/>
          <w:sz w:val="22"/>
          <w:szCs w:val="22"/>
          <w:lang w:eastAsia="ko-KR"/>
        </w:rPr>
        <w:t>link budget cases in TR 38.821</w:t>
      </w:r>
      <w:r w:rsidRPr="004446C3">
        <w:rPr>
          <w:i/>
          <w:iCs/>
          <w:sz w:val="22"/>
          <w:szCs w:val="22"/>
          <w:lang w:eastAsia="ko-KR"/>
        </w:rPr>
        <w:t xml:space="preserve"> can be closed with some margins.</w:t>
      </w:r>
    </w:p>
    <w:p w14:paraId="35C42BDB" w14:textId="3D9D768D" w:rsidR="00B26C24" w:rsidRDefault="00B26C24" w:rsidP="00B26C24">
      <w:pPr>
        <w:spacing w:after="120"/>
        <w:jc w:val="both"/>
        <w:rPr>
          <w:rFonts w:eastAsiaTheme="minorEastAsia"/>
          <w:i/>
          <w:iCs/>
          <w:sz w:val="22"/>
          <w:szCs w:val="22"/>
          <w:lang w:eastAsia="zh-CN"/>
        </w:rPr>
      </w:pPr>
      <w:r w:rsidRPr="00D20A91">
        <w:rPr>
          <w:rFonts w:eastAsiaTheme="minorEastAsia"/>
          <w:b/>
          <w:bCs/>
          <w:i/>
          <w:iCs/>
          <w:sz w:val="22"/>
          <w:szCs w:val="22"/>
          <w:lang w:eastAsia="zh-CN"/>
        </w:rPr>
        <w:t>Observation 3</w:t>
      </w:r>
      <w:r w:rsidRPr="00D20A91">
        <w:rPr>
          <w:rFonts w:eastAsiaTheme="minorEastAsia"/>
          <w:i/>
          <w:iCs/>
          <w:sz w:val="22"/>
          <w:szCs w:val="22"/>
          <w:lang w:eastAsia="zh-CN"/>
        </w:rPr>
        <w:t>: DL</w:t>
      </w:r>
      <w:r>
        <w:rPr>
          <w:rFonts w:eastAsiaTheme="minorEastAsia"/>
          <w:i/>
          <w:iCs/>
          <w:sz w:val="22"/>
          <w:szCs w:val="22"/>
          <w:lang w:eastAsia="zh-CN"/>
        </w:rPr>
        <w:t xml:space="preserve"> </w:t>
      </w:r>
      <w:r w:rsidRPr="00D20A91">
        <w:rPr>
          <w:rFonts w:eastAsiaTheme="minorEastAsia"/>
          <w:i/>
          <w:iCs/>
          <w:sz w:val="22"/>
          <w:szCs w:val="22"/>
          <w:lang w:eastAsia="zh-CN"/>
        </w:rPr>
        <w:t xml:space="preserve">SNR </w:t>
      </w:r>
      <w:r>
        <w:rPr>
          <w:rFonts w:eastAsiaTheme="minorEastAsia"/>
          <w:i/>
          <w:iCs/>
          <w:sz w:val="22"/>
          <w:szCs w:val="22"/>
          <w:lang w:eastAsia="zh-CN"/>
        </w:rPr>
        <w:t>of</w:t>
      </w:r>
      <w:r w:rsidRPr="00D20A91">
        <w:rPr>
          <w:rFonts w:eastAsiaTheme="minorEastAsia"/>
          <w:i/>
          <w:iCs/>
          <w:sz w:val="22"/>
          <w:szCs w:val="22"/>
          <w:lang w:eastAsia="zh-CN"/>
        </w:rPr>
        <w:t xml:space="preserve"> -10 dB and -12 dB</w:t>
      </w:r>
      <w:r>
        <w:rPr>
          <w:rFonts w:eastAsiaTheme="minorEastAsia"/>
          <w:i/>
          <w:iCs/>
          <w:sz w:val="22"/>
          <w:szCs w:val="22"/>
          <w:lang w:eastAsia="zh-CN"/>
        </w:rPr>
        <w:t xml:space="preserve"> </w:t>
      </w:r>
      <w:r w:rsidRPr="00D20A91">
        <w:rPr>
          <w:rFonts w:eastAsiaTheme="minorEastAsia"/>
          <w:i/>
          <w:iCs/>
          <w:sz w:val="22"/>
          <w:szCs w:val="22"/>
          <w:lang w:eastAsia="zh-CN"/>
        </w:rPr>
        <w:t>in TDL-A (NLOS), and DL</w:t>
      </w:r>
      <w:r>
        <w:rPr>
          <w:rFonts w:eastAsiaTheme="minorEastAsia"/>
          <w:i/>
          <w:iCs/>
          <w:sz w:val="22"/>
          <w:szCs w:val="22"/>
          <w:lang w:eastAsia="zh-CN"/>
        </w:rPr>
        <w:t xml:space="preserve"> </w:t>
      </w:r>
      <w:r w:rsidRPr="00D20A91">
        <w:rPr>
          <w:rFonts w:eastAsiaTheme="minorEastAsia"/>
          <w:i/>
          <w:iCs/>
          <w:sz w:val="22"/>
          <w:szCs w:val="22"/>
          <w:lang w:eastAsia="zh-CN"/>
        </w:rPr>
        <w:t xml:space="preserve">SNR </w:t>
      </w:r>
      <w:r>
        <w:rPr>
          <w:rFonts w:eastAsiaTheme="minorEastAsia"/>
          <w:i/>
          <w:iCs/>
          <w:sz w:val="22"/>
          <w:szCs w:val="22"/>
          <w:lang w:eastAsia="zh-CN"/>
        </w:rPr>
        <w:t>of</w:t>
      </w:r>
      <w:r w:rsidRPr="00D20A91">
        <w:rPr>
          <w:rFonts w:eastAsiaTheme="minorEastAsia"/>
          <w:i/>
          <w:iCs/>
          <w:sz w:val="22"/>
          <w:szCs w:val="22"/>
          <w:lang w:eastAsia="zh-CN"/>
        </w:rPr>
        <w:t xml:space="preserve"> -12 dB and -13 dB </w:t>
      </w:r>
      <w:proofErr w:type="spellStart"/>
      <w:r>
        <w:rPr>
          <w:rFonts w:eastAsiaTheme="minorEastAsia"/>
          <w:i/>
          <w:iCs/>
          <w:sz w:val="22"/>
          <w:szCs w:val="22"/>
          <w:lang w:eastAsia="zh-CN"/>
        </w:rPr>
        <w:t>in</w:t>
      </w:r>
      <w:r w:rsidRPr="00D20A91">
        <w:rPr>
          <w:rFonts w:eastAsiaTheme="minorEastAsia"/>
          <w:i/>
          <w:iCs/>
          <w:sz w:val="22"/>
          <w:szCs w:val="22"/>
          <w:lang w:eastAsia="zh-CN"/>
        </w:rPr>
        <w:t>TDL</w:t>
      </w:r>
      <w:proofErr w:type="spellEnd"/>
      <w:r w:rsidRPr="00D20A91">
        <w:rPr>
          <w:rFonts w:eastAsiaTheme="minorEastAsia"/>
          <w:i/>
          <w:iCs/>
          <w:sz w:val="22"/>
          <w:szCs w:val="22"/>
          <w:lang w:eastAsia="zh-CN"/>
        </w:rPr>
        <w:t>-C (LOS) can be achieved with DL PDSCH slot aggregation factor 8 and 16 respectively</w:t>
      </w:r>
      <w:r>
        <w:rPr>
          <w:rFonts w:eastAsiaTheme="minorEastAsia"/>
          <w:i/>
          <w:iCs/>
          <w:sz w:val="22"/>
          <w:szCs w:val="22"/>
          <w:lang w:eastAsia="zh-CN"/>
        </w:rPr>
        <w:t xml:space="preserve"> at 10% BLER. </w:t>
      </w:r>
    </w:p>
    <w:p w14:paraId="07635525" w14:textId="77777777" w:rsidR="004034FC" w:rsidRPr="00D20A91" w:rsidRDefault="004034FC" w:rsidP="004034FC">
      <w:pPr>
        <w:spacing w:after="120"/>
        <w:jc w:val="both"/>
        <w:rPr>
          <w:rFonts w:eastAsiaTheme="minorEastAsia"/>
          <w:i/>
          <w:iCs/>
          <w:sz w:val="22"/>
          <w:szCs w:val="22"/>
          <w:lang w:eastAsia="zh-CN"/>
        </w:rPr>
      </w:pPr>
      <w:r w:rsidRPr="00D20A91">
        <w:rPr>
          <w:rFonts w:eastAsiaTheme="minorEastAsia"/>
          <w:b/>
          <w:bCs/>
          <w:i/>
          <w:iCs/>
          <w:sz w:val="22"/>
          <w:szCs w:val="22"/>
          <w:lang w:eastAsia="zh-CN"/>
        </w:rPr>
        <w:t>Observation 4</w:t>
      </w:r>
      <w:r>
        <w:rPr>
          <w:rFonts w:eastAsiaTheme="minorEastAsia"/>
          <w:i/>
          <w:iCs/>
          <w:sz w:val="22"/>
          <w:szCs w:val="22"/>
          <w:lang w:eastAsia="zh-CN"/>
        </w:rPr>
        <w:t xml:space="preserve">: Rel-15 DL aggregation factor 8 is sufficient to close the DL link budget in NR NTN in smart phone assuming </w:t>
      </w:r>
      <w:r w:rsidRPr="00D20A91">
        <w:rPr>
          <w:rFonts w:eastAsiaTheme="minorEastAsia"/>
          <w:i/>
          <w:iCs/>
          <w:sz w:val="22"/>
          <w:szCs w:val="22"/>
          <w:lang w:eastAsia="zh-CN"/>
        </w:rPr>
        <w:t>at least 5 dB margin or larger for RX antenna gain loss in smart phone</w:t>
      </w:r>
      <w:r>
        <w:rPr>
          <w:rFonts w:eastAsiaTheme="minorEastAsia"/>
          <w:i/>
          <w:iCs/>
          <w:sz w:val="22"/>
          <w:szCs w:val="22"/>
          <w:lang w:eastAsia="zh-CN"/>
        </w:rPr>
        <w:t xml:space="preserve">. </w:t>
      </w:r>
    </w:p>
    <w:p w14:paraId="547CAC5D" w14:textId="77777777" w:rsidR="004034FC" w:rsidRPr="00717031" w:rsidRDefault="004034FC" w:rsidP="004034FC">
      <w:pPr>
        <w:spacing w:after="120"/>
        <w:jc w:val="both"/>
        <w:rPr>
          <w:rFonts w:eastAsiaTheme="minorEastAsia"/>
          <w:i/>
          <w:iCs/>
          <w:sz w:val="22"/>
          <w:szCs w:val="22"/>
          <w:lang w:eastAsia="zh-CN"/>
        </w:rPr>
      </w:pPr>
      <w:r w:rsidRPr="00717031">
        <w:rPr>
          <w:rFonts w:eastAsiaTheme="minorEastAsia"/>
          <w:b/>
          <w:bCs/>
          <w:i/>
          <w:iCs/>
          <w:sz w:val="22"/>
          <w:szCs w:val="22"/>
          <w:lang w:eastAsia="zh-CN"/>
        </w:rPr>
        <w:t>Observation 5</w:t>
      </w:r>
      <w:r w:rsidRPr="00717031">
        <w:rPr>
          <w:rFonts w:eastAsiaTheme="minorEastAsia"/>
          <w:i/>
          <w:iCs/>
          <w:sz w:val="22"/>
          <w:szCs w:val="22"/>
          <w:lang w:eastAsia="zh-CN"/>
        </w:rPr>
        <w:t xml:space="preserve">: Precoding with 2Tx-2Rx </w:t>
      </w:r>
      <w:r>
        <w:rPr>
          <w:rFonts w:eastAsiaTheme="minorEastAsia"/>
          <w:i/>
          <w:iCs/>
          <w:sz w:val="22"/>
          <w:szCs w:val="22"/>
          <w:lang w:eastAsia="zh-CN"/>
        </w:rPr>
        <w:t xml:space="preserve">with precoding </w:t>
      </w:r>
      <w:r w:rsidRPr="00717031">
        <w:rPr>
          <w:rFonts w:eastAsiaTheme="minorEastAsia"/>
          <w:i/>
          <w:iCs/>
          <w:sz w:val="22"/>
          <w:szCs w:val="22"/>
          <w:lang w:eastAsia="zh-CN"/>
        </w:rPr>
        <w:t xml:space="preserve">can give 3 dB SNR gain </w:t>
      </w:r>
      <w:r>
        <w:rPr>
          <w:rFonts w:eastAsiaTheme="minorEastAsia"/>
          <w:i/>
          <w:iCs/>
          <w:sz w:val="22"/>
          <w:szCs w:val="22"/>
          <w:lang w:eastAsia="zh-CN"/>
        </w:rPr>
        <w:t xml:space="preserve">compare to no precoding </w:t>
      </w:r>
      <w:r w:rsidRPr="00717031">
        <w:rPr>
          <w:rFonts w:eastAsiaTheme="minorEastAsia"/>
          <w:i/>
          <w:iCs/>
          <w:sz w:val="22"/>
          <w:szCs w:val="22"/>
          <w:lang w:eastAsia="zh-CN"/>
        </w:rPr>
        <w:t>with 90% UTP achieved at SNR of -7 dB without repetitions</w:t>
      </w:r>
      <w:r>
        <w:rPr>
          <w:rFonts w:eastAsiaTheme="minorEastAsia"/>
          <w:i/>
          <w:iCs/>
          <w:sz w:val="22"/>
          <w:szCs w:val="22"/>
          <w:lang w:eastAsia="zh-CN"/>
        </w:rPr>
        <w:t>.</w:t>
      </w:r>
    </w:p>
    <w:p w14:paraId="4DED5403" w14:textId="77777777" w:rsidR="004034FC" w:rsidRDefault="004034FC" w:rsidP="004034FC">
      <w:pPr>
        <w:spacing w:after="120"/>
        <w:jc w:val="both"/>
        <w:rPr>
          <w:rFonts w:eastAsiaTheme="minorEastAsia"/>
          <w:i/>
          <w:iCs/>
          <w:sz w:val="22"/>
          <w:szCs w:val="22"/>
          <w:lang w:eastAsia="zh-CN"/>
        </w:rPr>
      </w:pPr>
      <w:r w:rsidRPr="00D20A91">
        <w:rPr>
          <w:rFonts w:eastAsiaTheme="minorEastAsia"/>
          <w:b/>
          <w:bCs/>
          <w:i/>
          <w:iCs/>
          <w:sz w:val="22"/>
          <w:szCs w:val="22"/>
          <w:lang w:eastAsia="zh-CN"/>
        </w:rPr>
        <w:t xml:space="preserve">Observation </w:t>
      </w:r>
      <w:r>
        <w:rPr>
          <w:rFonts w:eastAsiaTheme="minorEastAsia"/>
          <w:b/>
          <w:bCs/>
          <w:i/>
          <w:iCs/>
          <w:sz w:val="22"/>
          <w:szCs w:val="22"/>
          <w:lang w:eastAsia="zh-CN"/>
        </w:rPr>
        <w:t>6</w:t>
      </w:r>
      <w:r>
        <w:rPr>
          <w:rFonts w:eastAsiaTheme="minorEastAsia"/>
          <w:i/>
          <w:iCs/>
          <w:sz w:val="22"/>
          <w:szCs w:val="22"/>
          <w:lang w:eastAsia="zh-CN"/>
        </w:rPr>
        <w:t xml:space="preserve">: Rel-15 UL repetition of up to 32 is sufficient to close the UL link budget in NR NTN in smart phone assuming </w:t>
      </w:r>
      <w:r w:rsidRPr="00D20A91">
        <w:rPr>
          <w:rFonts w:eastAsiaTheme="minorEastAsia"/>
          <w:i/>
          <w:iCs/>
          <w:sz w:val="22"/>
          <w:szCs w:val="22"/>
          <w:lang w:eastAsia="zh-CN"/>
        </w:rPr>
        <w:t>at least 5 dB margin or larger for RX antenna gain loss in smart phone</w:t>
      </w:r>
      <w:r>
        <w:rPr>
          <w:rFonts w:eastAsiaTheme="minorEastAsia"/>
          <w:i/>
          <w:iCs/>
          <w:sz w:val="22"/>
          <w:szCs w:val="22"/>
          <w:lang w:eastAsia="zh-CN"/>
        </w:rPr>
        <w:t xml:space="preserve">. </w:t>
      </w:r>
    </w:p>
    <w:p w14:paraId="24BCC3F8" w14:textId="77777777" w:rsidR="004034FC" w:rsidRPr="00B708B8" w:rsidRDefault="004034FC" w:rsidP="004034FC">
      <w:pPr>
        <w:spacing w:after="120"/>
        <w:jc w:val="both"/>
        <w:rPr>
          <w:rFonts w:eastAsiaTheme="minorEastAsia"/>
          <w:i/>
          <w:iCs/>
          <w:sz w:val="22"/>
          <w:szCs w:val="22"/>
          <w:lang w:eastAsia="zh-CN"/>
        </w:rPr>
      </w:pPr>
      <w:r w:rsidRPr="00B708B8">
        <w:rPr>
          <w:rFonts w:eastAsiaTheme="minorEastAsia"/>
          <w:b/>
          <w:bCs/>
          <w:i/>
          <w:iCs/>
          <w:sz w:val="22"/>
          <w:szCs w:val="22"/>
          <w:lang w:eastAsia="zh-CN"/>
        </w:rPr>
        <w:t>Proposal 1</w:t>
      </w:r>
      <w:r w:rsidRPr="00B708B8">
        <w:rPr>
          <w:rFonts w:eastAsiaTheme="minorEastAsia"/>
          <w:i/>
          <w:iCs/>
          <w:sz w:val="22"/>
          <w:szCs w:val="22"/>
          <w:lang w:eastAsia="zh-CN"/>
        </w:rPr>
        <w:t xml:space="preserve">: RAN1 can further study 2Tx diversity techniques including assumption for the number of receive antennas in the satellite for at least </w:t>
      </w:r>
    </w:p>
    <w:p w14:paraId="78B6C281" w14:textId="77777777" w:rsidR="004034FC" w:rsidRPr="00B708B8" w:rsidRDefault="004034FC" w:rsidP="004034FC">
      <w:pPr>
        <w:pStyle w:val="ListParagraph"/>
        <w:numPr>
          <w:ilvl w:val="0"/>
          <w:numId w:val="34"/>
        </w:numPr>
        <w:spacing w:after="120"/>
        <w:ind w:leftChars="0"/>
        <w:jc w:val="both"/>
        <w:rPr>
          <w:rFonts w:eastAsiaTheme="minorEastAsia"/>
          <w:i/>
          <w:iCs/>
          <w:sz w:val="22"/>
          <w:szCs w:val="22"/>
          <w:lang w:eastAsia="zh-CN"/>
        </w:rPr>
      </w:pPr>
      <w:r w:rsidRPr="00B708B8">
        <w:rPr>
          <w:rFonts w:eastAsiaTheme="minorEastAsia"/>
          <w:i/>
          <w:iCs/>
          <w:sz w:val="22"/>
          <w:szCs w:val="22"/>
          <w:lang w:eastAsia="zh-CN"/>
        </w:rPr>
        <w:t>2Tx antenna switching</w:t>
      </w:r>
    </w:p>
    <w:p w14:paraId="1650BEA9" w14:textId="77777777" w:rsidR="004034FC" w:rsidRPr="00B708B8" w:rsidRDefault="004034FC" w:rsidP="004034FC">
      <w:pPr>
        <w:pStyle w:val="ListParagraph"/>
        <w:numPr>
          <w:ilvl w:val="0"/>
          <w:numId w:val="34"/>
        </w:numPr>
        <w:spacing w:after="120"/>
        <w:ind w:leftChars="0"/>
        <w:jc w:val="both"/>
        <w:rPr>
          <w:rFonts w:eastAsiaTheme="minorEastAsia"/>
          <w:i/>
          <w:iCs/>
          <w:sz w:val="22"/>
          <w:szCs w:val="22"/>
          <w:lang w:eastAsia="zh-CN"/>
        </w:rPr>
      </w:pPr>
      <w:r w:rsidRPr="00B708B8">
        <w:rPr>
          <w:rFonts w:eastAsiaTheme="minorEastAsia"/>
          <w:i/>
          <w:iCs/>
          <w:sz w:val="22"/>
          <w:szCs w:val="22"/>
          <w:lang w:eastAsia="zh-CN"/>
        </w:rPr>
        <w:t>2 Tx precoding</w:t>
      </w:r>
    </w:p>
    <w:p w14:paraId="276E695A" w14:textId="77777777" w:rsidR="005F2BBB" w:rsidRPr="004034FC" w:rsidRDefault="005F2BBB" w:rsidP="005F2BBB">
      <w:pPr>
        <w:spacing w:after="120"/>
        <w:jc w:val="both"/>
        <w:rPr>
          <w:rFonts w:eastAsiaTheme="minorEastAsia"/>
          <w:b/>
          <w:bCs/>
          <w:sz w:val="22"/>
          <w:szCs w:val="22"/>
          <w:lang w:eastAsia="zh-CN"/>
        </w:rPr>
      </w:pPr>
    </w:p>
    <w:p w14:paraId="51CC63C8" w14:textId="7CB03214" w:rsidR="005F2BBB" w:rsidRPr="00DB5A44" w:rsidRDefault="00C70167" w:rsidP="005F2BBB">
      <w:pPr>
        <w:pStyle w:val="Heading1"/>
        <w:ind w:left="432" w:hanging="432"/>
        <w:rPr>
          <w:rFonts w:ascii="Times New Roman" w:hAnsi="Times New Roman"/>
          <w:b/>
          <w:bCs/>
          <w:sz w:val="22"/>
          <w:szCs w:val="22"/>
        </w:rPr>
      </w:pPr>
      <w:bookmarkStart w:id="4" w:name="_Ref124589665"/>
      <w:bookmarkStart w:id="5" w:name="_Ref71620620"/>
      <w:bookmarkStart w:id="6" w:name="_Ref124671424"/>
      <w:r>
        <w:rPr>
          <w:rFonts w:ascii="Times New Roman" w:hAnsi="Times New Roman"/>
          <w:b/>
          <w:bCs/>
          <w:sz w:val="22"/>
          <w:szCs w:val="22"/>
        </w:rPr>
        <w:t>4</w:t>
      </w:r>
      <w:r w:rsidR="00DB5A44" w:rsidRPr="00DB5A44">
        <w:rPr>
          <w:rFonts w:ascii="Times New Roman" w:hAnsi="Times New Roman"/>
          <w:b/>
          <w:bCs/>
          <w:sz w:val="22"/>
          <w:szCs w:val="22"/>
        </w:rPr>
        <w:t xml:space="preserve"> </w:t>
      </w:r>
      <w:r w:rsidR="005F2BBB" w:rsidRPr="00DB5A44">
        <w:rPr>
          <w:rFonts w:ascii="Times New Roman" w:hAnsi="Times New Roman"/>
          <w:b/>
          <w:bCs/>
          <w:sz w:val="22"/>
          <w:szCs w:val="22"/>
        </w:rPr>
        <w:t>References</w:t>
      </w:r>
      <w:bookmarkEnd w:id="4"/>
      <w:bookmarkEnd w:id="5"/>
      <w:bookmarkEnd w:id="6"/>
    </w:p>
    <w:p w14:paraId="4031D56C" w14:textId="3488C60A" w:rsidR="00EF081C" w:rsidRDefault="00EF081C" w:rsidP="00CD791C">
      <w:pPr>
        <w:pStyle w:val="ListParagraph"/>
        <w:numPr>
          <w:ilvl w:val="0"/>
          <w:numId w:val="2"/>
        </w:numPr>
        <w:spacing w:after="120"/>
        <w:ind w:leftChars="0"/>
        <w:jc w:val="both"/>
        <w:rPr>
          <w:rFonts w:eastAsia="SimSun"/>
          <w:sz w:val="22"/>
          <w:szCs w:val="22"/>
          <w:lang w:val="en-US" w:eastAsia="zh-CN"/>
        </w:rPr>
      </w:pPr>
      <w:r w:rsidRPr="00EF081C">
        <w:rPr>
          <w:rFonts w:eastAsia="SimSun"/>
          <w:sz w:val="22"/>
          <w:szCs w:val="22"/>
          <w:lang w:val="en-US" w:eastAsia="zh-CN"/>
        </w:rPr>
        <w:t>RP-2209</w:t>
      </w:r>
      <w:r w:rsidR="00F84E56">
        <w:rPr>
          <w:rFonts w:eastAsia="SimSun"/>
          <w:sz w:val="22"/>
          <w:szCs w:val="22"/>
          <w:lang w:val="en-US" w:eastAsia="zh-CN"/>
        </w:rPr>
        <w:t>53</w:t>
      </w:r>
      <w:r>
        <w:rPr>
          <w:rFonts w:eastAsia="SimSun"/>
          <w:sz w:val="22"/>
          <w:szCs w:val="22"/>
          <w:lang w:val="en-US" w:eastAsia="zh-CN"/>
        </w:rPr>
        <w:t xml:space="preserve">, </w:t>
      </w:r>
      <w:r w:rsidR="00F84E56">
        <w:rPr>
          <w:rFonts w:eastAsia="SimSun"/>
          <w:sz w:val="22"/>
          <w:szCs w:val="22"/>
          <w:lang w:val="en-US" w:eastAsia="zh-CN"/>
        </w:rPr>
        <w:t>Moderator (Thales)</w:t>
      </w:r>
      <w:r>
        <w:rPr>
          <w:rFonts w:eastAsia="SimSun"/>
          <w:sz w:val="22"/>
          <w:szCs w:val="22"/>
          <w:lang w:val="en-US" w:eastAsia="zh-CN"/>
        </w:rPr>
        <w:t xml:space="preserve">, </w:t>
      </w:r>
      <w:r w:rsidR="00E15F5E" w:rsidRPr="00E15F5E">
        <w:rPr>
          <w:rFonts w:eastAsia="SimSun"/>
          <w:sz w:val="22"/>
          <w:szCs w:val="22"/>
          <w:lang w:val="en-US" w:eastAsia="zh-CN"/>
        </w:rPr>
        <w:t>NR NTN (Non-Terrestrial Networks) enhancements</w:t>
      </w:r>
      <w:r>
        <w:rPr>
          <w:rFonts w:eastAsia="SimSun"/>
          <w:sz w:val="22"/>
          <w:szCs w:val="22"/>
          <w:lang w:val="en-US" w:eastAsia="zh-CN"/>
        </w:rPr>
        <w:t xml:space="preserve">, </w:t>
      </w:r>
      <w:r w:rsidRPr="00EF081C">
        <w:rPr>
          <w:rFonts w:eastAsia="SimSun"/>
          <w:sz w:val="22"/>
          <w:szCs w:val="22"/>
          <w:lang w:val="en-US" w:eastAsia="zh-CN"/>
        </w:rPr>
        <w:t>March 17 - 23, 2022</w:t>
      </w:r>
    </w:p>
    <w:p w14:paraId="7E224D63" w14:textId="6C511602" w:rsidR="002A7B98" w:rsidRPr="00EF081C" w:rsidRDefault="002A7B98" w:rsidP="00CD791C">
      <w:pPr>
        <w:pStyle w:val="ListParagraph"/>
        <w:numPr>
          <w:ilvl w:val="0"/>
          <w:numId w:val="2"/>
        </w:numPr>
        <w:spacing w:after="120"/>
        <w:ind w:leftChars="0"/>
        <w:jc w:val="both"/>
        <w:rPr>
          <w:rFonts w:eastAsia="SimSun"/>
          <w:sz w:val="22"/>
          <w:szCs w:val="22"/>
          <w:lang w:val="en-US" w:eastAsia="zh-CN"/>
        </w:rPr>
      </w:pPr>
      <w:r>
        <w:rPr>
          <w:rFonts w:eastAsia="SimSun"/>
          <w:sz w:val="22"/>
          <w:szCs w:val="22"/>
          <w:lang w:val="en-US" w:eastAsia="zh-CN"/>
        </w:rPr>
        <w:t xml:space="preserve">RP-220564, </w:t>
      </w:r>
      <w:r w:rsidRPr="002A7B98">
        <w:rPr>
          <w:rFonts w:eastAsia="SimSun"/>
          <w:sz w:val="22"/>
          <w:szCs w:val="22"/>
          <w:lang w:val="en-US" w:eastAsia="zh-CN"/>
        </w:rPr>
        <w:t>Summary for WI on NR coverage enhancements</w:t>
      </w:r>
      <w:r>
        <w:rPr>
          <w:rFonts w:eastAsia="SimSun"/>
          <w:sz w:val="22"/>
          <w:szCs w:val="22"/>
          <w:lang w:val="en-US" w:eastAsia="zh-CN"/>
        </w:rPr>
        <w:t>, Moderator (Huawei), RP#95e, March 2022</w:t>
      </w:r>
    </w:p>
    <w:p w14:paraId="22106CB1" w14:textId="77777777" w:rsidR="00EF492B" w:rsidRPr="00EF492B" w:rsidRDefault="00EF492B" w:rsidP="00EF492B">
      <w:pPr>
        <w:spacing w:after="120"/>
        <w:jc w:val="both"/>
        <w:rPr>
          <w:rFonts w:eastAsiaTheme="minorEastAsia"/>
          <w:sz w:val="22"/>
          <w:szCs w:val="22"/>
          <w:lang w:val="en-US" w:eastAsia="zh-CN"/>
        </w:rPr>
      </w:pPr>
    </w:p>
    <w:sectPr w:rsidR="00EF492B" w:rsidRPr="00EF492B">
      <w:pgSz w:w="12240" w:h="15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EFCB15" w14:textId="77777777" w:rsidR="00AC6827" w:rsidRDefault="00AC6827" w:rsidP="005F2BBB">
      <w:r>
        <w:separator/>
      </w:r>
    </w:p>
  </w:endnote>
  <w:endnote w:type="continuationSeparator" w:id="0">
    <w:p w14:paraId="29557A1F" w14:textId="77777777" w:rsidR="00AC6827" w:rsidRDefault="00AC6827" w:rsidP="005F2BB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PMingLiU">
    <w:altName w:val="新細明體"/>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 w:name="Times">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65CBAC1" w14:textId="77777777" w:rsidR="00AC6827" w:rsidRDefault="00AC6827" w:rsidP="005F2BBB">
      <w:r>
        <w:separator/>
      </w:r>
    </w:p>
  </w:footnote>
  <w:footnote w:type="continuationSeparator" w:id="0">
    <w:p w14:paraId="5945A029" w14:textId="77777777" w:rsidR="00AC6827" w:rsidRDefault="00AC6827" w:rsidP="005F2BB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EE92073"/>
    <w:multiLevelType w:val="hybridMultilevel"/>
    <w:tmpl w:val="95EE6128"/>
    <w:lvl w:ilvl="0" w:tplc="CF4ACAF4">
      <w:start w:val="1"/>
      <w:numFmt w:val="bullet"/>
      <w:lvlText w:val=""/>
      <w:lvlJc w:val="left"/>
      <w:pPr>
        <w:ind w:left="720" w:hanging="360"/>
      </w:pPr>
      <w:rPr>
        <w:rFonts w:ascii="Symbol" w:hAnsi="Symbol" w:hint="default"/>
        <w:lang w:val="en-GB"/>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 w15:restartNumberingAfterBreak="0">
    <w:nsid w:val="16974B68"/>
    <w:multiLevelType w:val="hybridMultilevel"/>
    <w:tmpl w:val="2B746CD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 w15:restartNumberingAfterBreak="0">
    <w:nsid w:val="17792546"/>
    <w:multiLevelType w:val="hybridMultilevel"/>
    <w:tmpl w:val="58923A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9B7410B"/>
    <w:multiLevelType w:val="hybridMultilevel"/>
    <w:tmpl w:val="2CD423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C6763C7"/>
    <w:multiLevelType w:val="hybridMultilevel"/>
    <w:tmpl w:val="19F06F94"/>
    <w:lvl w:ilvl="0" w:tplc="4162974E">
      <w:start w:val="1"/>
      <w:numFmt w:val="decimal"/>
      <w:lvlText w:val="[%1]"/>
      <w:lvlJc w:val="left"/>
      <w:pPr>
        <w:ind w:left="420" w:hanging="42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1E1C42EA"/>
    <w:multiLevelType w:val="hybridMultilevel"/>
    <w:tmpl w:val="8738E5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EA54BB7"/>
    <w:multiLevelType w:val="hybridMultilevel"/>
    <w:tmpl w:val="7CF67732"/>
    <w:lvl w:ilvl="0" w:tplc="DF02E27E">
      <w:start w:val="2"/>
      <w:numFmt w:val="bullet"/>
      <w:lvlText w:val="-"/>
      <w:lvlJc w:val="left"/>
      <w:pPr>
        <w:ind w:left="720" w:hanging="360"/>
      </w:pPr>
      <w:rPr>
        <w:rFonts w:ascii="Times New Roman" w:eastAsia="PMingLiU"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7C5382"/>
    <w:multiLevelType w:val="multilevel"/>
    <w:tmpl w:val="217C5382"/>
    <w:lvl w:ilvl="0">
      <w:start w:val="1"/>
      <w:numFmt w:val="bullet"/>
      <w:lvlText w:val="-"/>
      <w:lvlJc w:val="left"/>
      <w:pPr>
        <w:ind w:left="360" w:hanging="360"/>
      </w:pPr>
      <w:rPr>
        <w:rFonts w:ascii="Arial" w:eastAsia="SimSun" w:hAnsi="Arial" w:cs="Aria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 w15:restartNumberingAfterBreak="0">
    <w:nsid w:val="22D91E88"/>
    <w:multiLevelType w:val="hybridMultilevel"/>
    <w:tmpl w:val="E454ECC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273D1BA6"/>
    <w:multiLevelType w:val="hybridMultilevel"/>
    <w:tmpl w:val="A86A688C"/>
    <w:lvl w:ilvl="0" w:tplc="9E1870E2">
      <w:numFmt w:val="bullet"/>
      <w:lvlText w:val="–"/>
      <w:lvlJc w:val="left"/>
      <w:pPr>
        <w:ind w:left="840" w:hanging="420"/>
      </w:pPr>
      <w:rPr>
        <w:rFonts w:ascii="Calibri Light" w:hAnsi="Calibri Light"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0" w15:restartNumberingAfterBreak="0">
    <w:nsid w:val="28591242"/>
    <w:multiLevelType w:val="hybridMultilevel"/>
    <w:tmpl w:val="2E745E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D9742A2"/>
    <w:multiLevelType w:val="hybridMultilevel"/>
    <w:tmpl w:val="36B2A9A2"/>
    <w:lvl w:ilvl="0" w:tplc="9E1870E2">
      <w:numFmt w:val="bullet"/>
      <w:lvlText w:val="–"/>
      <w:lvlJc w:val="left"/>
      <w:pPr>
        <w:tabs>
          <w:tab w:val="num" w:pos="360"/>
        </w:tabs>
        <w:ind w:left="360" w:hanging="360"/>
      </w:pPr>
      <w:rPr>
        <w:rFonts w:ascii="Calibri Light" w:hAnsi="Calibri Light" w:hint="default"/>
      </w:rPr>
    </w:lvl>
    <w:lvl w:ilvl="1" w:tplc="50C2A372">
      <w:start w:val="14042"/>
      <w:numFmt w:val="bullet"/>
      <w:lvlText w:val="–"/>
      <w:lvlJc w:val="left"/>
      <w:pPr>
        <w:tabs>
          <w:tab w:val="num" w:pos="1080"/>
        </w:tabs>
        <w:ind w:left="1080" w:hanging="360"/>
      </w:pPr>
      <w:rPr>
        <w:rFonts w:ascii="Calibri Light" w:hAnsi="Calibri Light" w:hint="default"/>
      </w:rPr>
    </w:lvl>
    <w:lvl w:ilvl="2" w:tplc="EFA8AE88" w:tentative="1">
      <w:start w:val="1"/>
      <w:numFmt w:val="bullet"/>
      <w:lvlText w:val="•"/>
      <w:lvlJc w:val="left"/>
      <w:pPr>
        <w:tabs>
          <w:tab w:val="num" w:pos="1800"/>
        </w:tabs>
        <w:ind w:left="1800" w:hanging="360"/>
      </w:pPr>
      <w:rPr>
        <w:rFonts w:ascii="Arial" w:hAnsi="Arial" w:hint="default"/>
      </w:rPr>
    </w:lvl>
    <w:lvl w:ilvl="3" w:tplc="40905DB6" w:tentative="1">
      <w:start w:val="1"/>
      <w:numFmt w:val="bullet"/>
      <w:lvlText w:val="•"/>
      <w:lvlJc w:val="left"/>
      <w:pPr>
        <w:tabs>
          <w:tab w:val="num" w:pos="2520"/>
        </w:tabs>
        <w:ind w:left="2520" w:hanging="360"/>
      </w:pPr>
      <w:rPr>
        <w:rFonts w:ascii="Arial" w:hAnsi="Arial" w:hint="default"/>
      </w:rPr>
    </w:lvl>
    <w:lvl w:ilvl="4" w:tplc="6C0808F0" w:tentative="1">
      <w:start w:val="1"/>
      <w:numFmt w:val="bullet"/>
      <w:lvlText w:val="•"/>
      <w:lvlJc w:val="left"/>
      <w:pPr>
        <w:tabs>
          <w:tab w:val="num" w:pos="3240"/>
        </w:tabs>
        <w:ind w:left="3240" w:hanging="360"/>
      </w:pPr>
      <w:rPr>
        <w:rFonts w:ascii="Arial" w:hAnsi="Arial" w:hint="default"/>
      </w:rPr>
    </w:lvl>
    <w:lvl w:ilvl="5" w:tplc="580AE994" w:tentative="1">
      <w:start w:val="1"/>
      <w:numFmt w:val="bullet"/>
      <w:lvlText w:val="•"/>
      <w:lvlJc w:val="left"/>
      <w:pPr>
        <w:tabs>
          <w:tab w:val="num" w:pos="3960"/>
        </w:tabs>
        <w:ind w:left="3960" w:hanging="360"/>
      </w:pPr>
      <w:rPr>
        <w:rFonts w:ascii="Arial" w:hAnsi="Arial" w:hint="default"/>
      </w:rPr>
    </w:lvl>
    <w:lvl w:ilvl="6" w:tplc="7166C6A0" w:tentative="1">
      <w:start w:val="1"/>
      <w:numFmt w:val="bullet"/>
      <w:lvlText w:val="•"/>
      <w:lvlJc w:val="left"/>
      <w:pPr>
        <w:tabs>
          <w:tab w:val="num" w:pos="4680"/>
        </w:tabs>
        <w:ind w:left="4680" w:hanging="360"/>
      </w:pPr>
      <w:rPr>
        <w:rFonts w:ascii="Arial" w:hAnsi="Arial" w:hint="default"/>
      </w:rPr>
    </w:lvl>
    <w:lvl w:ilvl="7" w:tplc="7C9E5A2C" w:tentative="1">
      <w:start w:val="1"/>
      <w:numFmt w:val="bullet"/>
      <w:lvlText w:val="•"/>
      <w:lvlJc w:val="left"/>
      <w:pPr>
        <w:tabs>
          <w:tab w:val="num" w:pos="5400"/>
        </w:tabs>
        <w:ind w:left="5400" w:hanging="360"/>
      </w:pPr>
      <w:rPr>
        <w:rFonts w:ascii="Arial" w:hAnsi="Arial" w:hint="default"/>
      </w:rPr>
    </w:lvl>
    <w:lvl w:ilvl="8" w:tplc="AF18A05C" w:tentative="1">
      <w:start w:val="1"/>
      <w:numFmt w:val="bullet"/>
      <w:lvlText w:val="•"/>
      <w:lvlJc w:val="left"/>
      <w:pPr>
        <w:tabs>
          <w:tab w:val="num" w:pos="6120"/>
        </w:tabs>
        <w:ind w:left="6120" w:hanging="360"/>
      </w:pPr>
      <w:rPr>
        <w:rFonts w:ascii="Arial" w:hAnsi="Arial" w:hint="default"/>
      </w:rPr>
    </w:lvl>
  </w:abstractNum>
  <w:abstractNum w:abstractNumId="12" w15:restartNumberingAfterBreak="0">
    <w:nsid w:val="2E3C6418"/>
    <w:multiLevelType w:val="hybridMultilevel"/>
    <w:tmpl w:val="8592D31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2FFF0202"/>
    <w:multiLevelType w:val="hybridMultilevel"/>
    <w:tmpl w:val="6F266F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15:restartNumberingAfterBreak="0">
    <w:nsid w:val="30084D30"/>
    <w:multiLevelType w:val="hybridMultilevel"/>
    <w:tmpl w:val="EAC4FB3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5" w15:restartNumberingAfterBreak="0">
    <w:nsid w:val="39B04F0A"/>
    <w:multiLevelType w:val="multilevel"/>
    <w:tmpl w:val="0B58977A"/>
    <w:lvl w:ilvl="0">
      <w:start w:val="1"/>
      <w:numFmt w:val="bullet"/>
      <w:lvlText w:val=""/>
      <w:lvlJc w:val="left"/>
      <w:pPr>
        <w:tabs>
          <w:tab w:val="num" w:pos="360"/>
        </w:tabs>
        <w:ind w:left="360" w:hanging="360"/>
      </w:pPr>
      <w:rPr>
        <w:rFonts w:ascii="Symbol" w:hAnsi="Symbol" w:hint="default"/>
        <w:sz w:val="20"/>
      </w:rPr>
    </w:lvl>
    <w:lvl w:ilvl="1">
      <w:start w:val="1"/>
      <w:numFmt w:val="bullet"/>
      <w:lvlText w:val=""/>
      <w:lvlJc w:val="left"/>
      <w:pPr>
        <w:tabs>
          <w:tab w:val="num" w:pos="1080"/>
        </w:tabs>
        <w:ind w:left="1080" w:hanging="360"/>
      </w:pPr>
      <w:rPr>
        <w:rFonts w:ascii="Symbol" w:hAnsi="Symbol"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16" w15:restartNumberingAfterBreak="0">
    <w:nsid w:val="39CE5DF3"/>
    <w:multiLevelType w:val="hybridMultilevel"/>
    <w:tmpl w:val="1092F788"/>
    <w:lvl w:ilvl="0" w:tplc="0409000F">
      <w:start w:val="1"/>
      <w:numFmt w:val="decimal"/>
      <w:pStyle w:val="Proposal"/>
      <w:lvlText w:val="%1."/>
      <w:lvlJc w:val="left"/>
      <w:pPr>
        <w:ind w:left="420" w:hanging="420"/>
      </w:p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17" w15:restartNumberingAfterBreak="0">
    <w:nsid w:val="3D1E71B4"/>
    <w:multiLevelType w:val="hybridMultilevel"/>
    <w:tmpl w:val="AB42821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1842BC8"/>
    <w:multiLevelType w:val="hybridMultilevel"/>
    <w:tmpl w:val="BF9A282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44430D8D"/>
    <w:multiLevelType w:val="hybridMultilevel"/>
    <w:tmpl w:val="F7680BD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49504703"/>
    <w:multiLevelType w:val="hybridMultilevel"/>
    <w:tmpl w:val="F5AC66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0175871"/>
    <w:multiLevelType w:val="hybridMultilevel"/>
    <w:tmpl w:val="7816735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504C30F5"/>
    <w:multiLevelType w:val="hybridMultilevel"/>
    <w:tmpl w:val="E07A5956"/>
    <w:lvl w:ilvl="0" w:tplc="04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 w15:restartNumberingAfterBreak="0">
    <w:nsid w:val="52ED1184"/>
    <w:multiLevelType w:val="hybridMultilevel"/>
    <w:tmpl w:val="30C66D5C"/>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4" w15:restartNumberingAfterBreak="0">
    <w:nsid w:val="53E545C2"/>
    <w:multiLevelType w:val="hybridMultilevel"/>
    <w:tmpl w:val="ACC46EC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56803C01"/>
    <w:multiLevelType w:val="multilevel"/>
    <w:tmpl w:val="56803C01"/>
    <w:lvl w:ilvl="0">
      <w:numFmt w:val="bullet"/>
      <w:lvlText w:val="-"/>
      <w:lvlJc w:val="left"/>
      <w:pPr>
        <w:ind w:left="1004" w:hanging="360"/>
      </w:pPr>
      <w:rPr>
        <w:rFonts w:ascii="Times" w:eastAsia="MS Mincho" w:hAnsi="Times" w:cs="Times"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26" w15:restartNumberingAfterBreak="0">
    <w:nsid w:val="585E5965"/>
    <w:multiLevelType w:val="hybridMultilevel"/>
    <w:tmpl w:val="6CAEC324"/>
    <w:lvl w:ilvl="0" w:tplc="0809000F">
      <w:start w:val="1"/>
      <w:numFmt w:val="decimal"/>
      <w:lvlText w:val="%1."/>
      <w:lvlJc w:val="left"/>
      <w:pPr>
        <w:ind w:left="720" w:hanging="360"/>
      </w:pPr>
    </w:lvl>
    <w:lvl w:ilvl="1" w:tplc="FFFFFFFF">
      <w:start w:val="1"/>
      <w:numFmt w:val="bullet"/>
      <w:lvlText w:val="o"/>
      <w:lvlJc w:val="left"/>
      <w:pPr>
        <w:ind w:left="1440" w:hanging="360"/>
      </w:pPr>
      <w:rPr>
        <w:rFonts w:ascii="Courier New" w:hAnsi="Courier New" w:cs="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cs="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cs="Courier New" w:hint="default"/>
      </w:rPr>
    </w:lvl>
    <w:lvl w:ilvl="8" w:tplc="FFFFFFFF">
      <w:start w:val="1"/>
      <w:numFmt w:val="bullet"/>
      <w:lvlText w:val=""/>
      <w:lvlJc w:val="left"/>
      <w:pPr>
        <w:ind w:left="6480" w:hanging="360"/>
      </w:pPr>
      <w:rPr>
        <w:rFonts w:ascii="Wingdings" w:hAnsi="Wingdings" w:hint="default"/>
      </w:rPr>
    </w:lvl>
  </w:abstractNum>
  <w:abstractNum w:abstractNumId="27" w15:restartNumberingAfterBreak="0">
    <w:nsid w:val="58766CB3"/>
    <w:multiLevelType w:val="hybridMultilevel"/>
    <w:tmpl w:val="B74A0D9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A0E1036"/>
    <w:multiLevelType w:val="hybridMultilevel"/>
    <w:tmpl w:val="22B033B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9" w15:restartNumberingAfterBreak="0">
    <w:nsid w:val="5D4D1413"/>
    <w:multiLevelType w:val="hybridMultilevel"/>
    <w:tmpl w:val="467A4E26"/>
    <w:lvl w:ilvl="0" w:tplc="387AFDB2">
      <w:start w:val="1"/>
      <w:numFmt w:val="lowerLetter"/>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30" w15:restartNumberingAfterBreak="0">
    <w:nsid w:val="6AB14D2D"/>
    <w:multiLevelType w:val="hybridMultilevel"/>
    <w:tmpl w:val="05D8A4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1" w15:restartNumberingAfterBreak="0">
    <w:nsid w:val="6EB972C2"/>
    <w:multiLevelType w:val="hybridMultilevel"/>
    <w:tmpl w:val="4DFC2A8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7BB7005C"/>
    <w:multiLevelType w:val="hybridMultilevel"/>
    <w:tmpl w:val="DA24268A"/>
    <w:lvl w:ilvl="0" w:tplc="04090003">
      <w:start w:val="1"/>
      <w:numFmt w:val="bullet"/>
      <w:lvlText w:val="o"/>
      <w:lvlJc w:val="left"/>
      <w:pPr>
        <w:ind w:left="1260" w:hanging="420"/>
      </w:pPr>
      <w:rPr>
        <w:rFonts w:ascii="Courier New" w:hAnsi="Courier New" w:cs="Courier New" w:hint="default"/>
      </w:rPr>
    </w:lvl>
    <w:lvl w:ilvl="1" w:tplc="04090003" w:tentative="1">
      <w:start w:val="1"/>
      <w:numFmt w:val="bullet"/>
      <w:lvlText w:val=""/>
      <w:lvlJc w:val="left"/>
      <w:pPr>
        <w:ind w:left="1680" w:hanging="420"/>
      </w:pPr>
      <w:rPr>
        <w:rFonts w:ascii="Wingdings" w:hAnsi="Wingdings" w:hint="default"/>
      </w:rPr>
    </w:lvl>
    <w:lvl w:ilvl="2" w:tplc="04090005" w:tentative="1">
      <w:start w:val="1"/>
      <w:numFmt w:val="bullet"/>
      <w:lvlText w:val=""/>
      <w:lvlJc w:val="left"/>
      <w:pPr>
        <w:ind w:left="2100" w:hanging="420"/>
      </w:pPr>
      <w:rPr>
        <w:rFonts w:ascii="Wingdings" w:hAnsi="Wingdings" w:hint="default"/>
      </w:rPr>
    </w:lvl>
    <w:lvl w:ilvl="3" w:tplc="04090001" w:tentative="1">
      <w:start w:val="1"/>
      <w:numFmt w:val="bullet"/>
      <w:lvlText w:val=""/>
      <w:lvlJc w:val="left"/>
      <w:pPr>
        <w:ind w:left="2520" w:hanging="420"/>
      </w:pPr>
      <w:rPr>
        <w:rFonts w:ascii="Wingdings" w:hAnsi="Wingdings" w:hint="default"/>
      </w:rPr>
    </w:lvl>
    <w:lvl w:ilvl="4" w:tplc="04090003" w:tentative="1">
      <w:start w:val="1"/>
      <w:numFmt w:val="bullet"/>
      <w:lvlText w:val=""/>
      <w:lvlJc w:val="left"/>
      <w:pPr>
        <w:ind w:left="2940" w:hanging="420"/>
      </w:pPr>
      <w:rPr>
        <w:rFonts w:ascii="Wingdings" w:hAnsi="Wingdings" w:hint="default"/>
      </w:rPr>
    </w:lvl>
    <w:lvl w:ilvl="5" w:tplc="04090005" w:tentative="1">
      <w:start w:val="1"/>
      <w:numFmt w:val="bullet"/>
      <w:lvlText w:val=""/>
      <w:lvlJc w:val="left"/>
      <w:pPr>
        <w:ind w:left="3360" w:hanging="420"/>
      </w:pPr>
      <w:rPr>
        <w:rFonts w:ascii="Wingdings" w:hAnsi="Wingdings" w:hint="default"/>
      </w:rPr>
    </w:lvl>
    <w:lvl w:ilvl="6" w:tplc="04090001" w:tentative="1">
      <w:start w:val="1"/>
      <w:numFmt w:val="bullet"/>
      <w:lvlText w:val=""/>
      <w:lvlJc w:val="left"/>
      <w:pPr>
        <w:ind w:left="3780" w:hanging="420"/>
      </w:pPr>
      <w:rPr>
        <w:rFonts w:ascii="Wingdings" w:hAnsi="Wingdings" w:hint="default"/>
      </w:rPr>
    </w:lvl>
    <w:lvl w:ilvl="7" w:tplc="04090003" w:tentative="1">
      <w:start w:val="1"/>
      <w:numFmt w:val="bullet"/>
      <w:lvlText w:val=""/>
      <w:lvlJc w:val="left"/>
      <w:pPr>
        <w:ind w:left="4200" w:hanging="420"/>
      </w:pPr>
      <w:rPr>
        <w:rFonts w:ascii="Wingdings" w:hAnsi="Wingdings" w:hint="default"/>
      </w:rPr>
    </w:lvl>
    <w:lvl w:ilvl="8" w:tplc="04090005" w:tentative="1">
      <w:start w:val="1"/>
      <w:numFmt w:val="bullet"/>
      <w:lvlText w:val=""/>
      <w:lvlJc w:val="left"/>
      <w:pPr>
        <w:ind w:left="4620" w:hanging="420"/>
      </w:pPr>
      <w:rPr>
        <w:rFonts w:ascii="Wingdings" w:hAnsi="Wingdings" w:hint="default"/>
      </w:rPr>
    </w:lvl>
  </w:abstractNum>
  <w:abstractNum w:abstractNumId="33" w15:restartNumberingAfterBreak="0">
    <w:nsid w:val="7FDC7543"/>
    <w:multiLevelType w:val="hybridMultilevel"/>
    <w:tmpl w:val="9EACA1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FE718C7"/>
    <w:multiLevelType w:val="hybridMultilevel"/>
    <w:tmpl w:val="DB2A5E2C"/>
    <w:lvl w:ilvl="0" w:tplc="04090001">
      <w:start w:val="1"/>
      <w:numFmt w:val="bullet"/>
      <w:lvlText w:val=""/>
      <w:lvlJc w:val="left"/>
      <w:pPr>
        <w:ind w:left="840" w:hanging="420"/>
      </w:pPr>
      <w:rPr>
        <w:rFonts w:ascii="Wingdings" w:hAnsi="Wingdings" w:hint="default"/>
      </w:rPr>
    </w:lvl>
    <w:lvl w:ilvl="1" w:tplc="04090003">
      <w:start w:val="1"/>
      <w:numFmt w:val="bullet"/>
      <w:lvlText w:val=""/>
      <w:lvlJc w:val="left"/>
      <w:pPr>
        <w:ind w:left="1260" w:hanging="420"/>
      </w:pPr>
      <w:rPr>
        <w:rFonts w:ascii="Wingdings" w:hAnsi="Wingdings" w:hint="default"/>
      </w:rPr>
    </w:lvl>
    <w:lvl w:ilvl="2" w:tplc="45B2194C">
      <w:numFmt w:val="bullet"/>
      <w:lvlText w:val="•"/>
      <w:lvlJc w:val="left"/>
      <w:pPr>
        <w:ind w:left="2025" w:hanging="765"/>
      </w:pPr>
      <w:rPr>
        <w:rFonts w:ascii="Times" w:eastAsia="Batang" w:hAnsi="Times" w:cs="Times" w:hint="default"/>
      </w:rPr>
    </w:lvl>
    <w:lvl w:ilvl="3" w:tplc="04090001">
      <w:start w:val="1"/>
      <w:numFmt w:val="bullet"/>
      <w:lvlText w:val=""/>
      <w:lvlJc w:val="left"/>
      <w:pPr>
        <w:ind w:left="2100" w:hanging="420"/>
      </w:pPr>
      <w:rPr>
        <w:rFonts w:ascii="Wingdings" w:hAnsi="Wingdings" w:hint="default"/>
      </w:rPr>
    </w:lvl>
    <w:lvl w:ilvl="4" w:tplc="04090003">
      <w:start w:val="1"/>
      <w:numFmt w:val="bullet"/>
      <w:lvlText w:val=""/>
      <w:lvlJc w:val="left"/>
      <w:pPr>
        <w:ind w:left="2520" w:hanging="420"/>
      </w:pPr>
      <w:rPr>
        <w:rFonts w:ascii="Wingdings" w:hAnsi="Wingdings" w:hint="default"/>
      </w:rPr>
    </w:lvl>
    <w:lvl w:ilvl="5" w:tplc="04090005">
      <w:start w:val="1"/>
      <w:numFmt w:val="bullet"/>
      <w:lvlText w:val=""/>
      <w:lvlJc w:val="left"/>
      <w:pPr>
        <w:ind w:left="2940" w:hanging="420"/>
      </w:pPr>
      <w:rPr>
        <w:rFonts w:ascii="Wingdings" w:hAnsi="Wingdings" w:hint="default"/>
      </w:rPr>
    </w:lvl>
    <w:lvl w:ilvl="6" w:tplc="04090001">
      <w:start w:val="1"/>
      <w:numFmt w:val="bullet"/>
      <w:lvlText w:val=""/>
      <w:lvlJc w:val="left"/>
      <w:pPr>
        <w:ind w:left="3360" w:hanging="420"/>
      </w:pPr>
      <w:rPr>
        <w:rFonts w:ascii="Wingdings" w:hAnsi="Wingdings" w:hint="default"/>
      </w:rPr>
    </w:lvl>
    <w:lvl w:ilvl="7" w:tplc="04090003">
      <w:start w:val="1"/>
      <w:numFmt w:val="bullet"/>
      <w:lvlText w:val=""/>
      <w:lvlJc w:val="left"/>
      <w:pPr>
        <w:ind w:left="3780" w:hanging="420"/>
      </w:pPr>
      <w:rPr>
        <w:rFonts w:ascii="Wingdings" w:hAnsi="Wingdings" w:hint="default"/>
      </w:rPr>
    </w:lvl>
    <w:lvl w:ilvl="8" w:tplc="04090005">
      <w:start w:val="1"/>
      <w:numFmt w:val="bullet"/>
      <w:lvlText w:val=""/>
      <w:lvlJc w:val="left"/>
      <w:pPr>
        <w:ind w:left="4200" w:hanging="420"/>
      </w:pPr>
      <w:rPr>
        <w:rFonts w:ascii="Wingdings" w:hAnsi="Wingdings" w:hint="default"/>
      </w:rPr>
    </w:lvl>
  </w:abstractNum>
  <w:num w:numId="1">
    <w:abstractNumId w:val="16"/>
  </w:num>
  <w:num w:numId="2">
    <w:abstractNumId w:val="4"/>
  </w:num>
  <w:num w:numId="3">
    <w:abstractNumId w:val="8"/>
  </w:num>
  <w:num w:numId="4">
    <w:abstractNumId w:val="11"/>
  </w:num>
  <w:num w:numId="5">
    <w:abstractNumId w:val="22"/>
  </w:num>
  <w:num w:numId="6">
    <w:abstractNumId w:val="9"/>
  </w:num>
  <w:num w:numId="7">
    <w:abstractNumId w:val="32"/>
  </w:num>
  <w:num w:numId="8">
    <w:abstractNumId w:val="25"/>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4"/>
  </w:num>
  <w:num w:numId="11">
    <w:abstractNumId w:val="2"/>
  </w:num>
  <w:num w:numId="12">
    <w:abstractNumId w:val="3"/>
  </w:num>
  <w:num w:numId="13">
    <w:abstractNumId w:val="19"/>
  </w:num>
  <w:num w:numId="14">
    <w:abstractNumId w:val="13"/>
  </w:num>
  <w:num w:numId="15">
    <w:abstractNumId w:val="15"/>
  </w:num>
  <w:num w:numId="16">
    <w:abstractNumId w:val="23"/>
  </w:num>
  <w:num w:numId="17">
    <w:abstractNumId w:val="7"/>
  </w:num>
  <w:num w:numId="18">
    <w:abstractNumId w:val="20"/>
  </w:num>
  <w:num w:numId="19">
    <w:abstractNumId w:val="33"/>
  </w:num>
  <w:num w:numId="20">
    <w:abstractNumId w:val="26"/>
    <w:lvlOverride w:ilvl="0">
      <w:startOverride w:val="1"/>
    </w:lvlOverride>
    <w:lvlOverride w:ilvl="1"/>
    <w:lvlOverride w:ilvl="2"/>
    <w:lvlOverride w:ilvl="3"/>
    <w:lvlOverride w:ilvl="4"/>
    <w:lvlOverride w:ilvl="5"/>
    <w:lvlOverride w:ilvl="6"/>
    <w:lvlOverride w:ilvl="7"/>
    <w:lvlOverride w:ilvl="8"/>
  </w:num>
  <w:num w:numId="21">
    <w:abstractNumId w:val="0"/>
  </w:num>
  <w:num w:numId="22">
    <w:abstractNumId w:val="28"/>
  </w:num>
  <w:num w:numId="23">
    <w:abstractNumId w:val="14"/>
  </w:num>
  <w:num w:numId="24">
    <w:abstractNumId w:val="10"/>
  </w:num>
  <w:num w:numId="25">
    <w:abstractNumId w:val="21"/>
  </w:num>
  <w:num w:numId="26">
    <w:abstractNumId w:val="1"/>
  </w:num>
  <w:num w:numId="27">
    <w:abstractNumId w:val="6"/>
  </w:num>
  <w:num w:numId="28">
    <w:abstractNumId w:val="5"/>
  </w:num>
  <w:num w:numId="29">
    <w:abstractNumId w:val="17"/>
  </w:num>
  <w:num w:numId="30">
    <w:abstractNumId w:val="26"/>
  </w:num>
  <w:num w:numId="31">
    <w:abstractNumId w:val="27"/>
  </w:num>
  <w:num w:numId="32">
    <w:abstractNumId w:val="18"/>
  </w:num>
  <w:num w:numId="33">
    <w:abstractNumId w:val="30"/>
  </w:num>
  <w:num w:numId="34">
    <w:abstractNumId w:val="24"/>
  </w:num>
  <w:num w:numId="35">
    <w:abstractNumId w:val="12"/>
  </w:num>
  <w:num w:numId="36">
    <w:abstractNumId w:val="3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bordersDoNotSurroundHeader/>
  <w:bordersDoNotSurroundFooter/>
  <w:proofState w:spelling="clean"/>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578F"/>
    <w:rsid w:val="00013BA1"/>
    <w:rsid w:val="000325A5"/>
    <w:rsid w:val="00035B77"/>
    <w:rsid w:val="00046B2B"/>
    <w:rsid w:val="00050812"/>
    <w:rsid w:val="000512AA"/>
    <w:rsid w:val="0006203A"/>
    <w:rsid w:val="00063F68"/>
    <w:rsid w:val="000900A3"/>
    <w:rsid w:val="000912B4"/>
    <w:rsid w:val="000914FB"/>
    <w:rsid w:val="00097900"/>
    <w:rsid w:val="000B300A"/>
    <w:rsid w:val="000F6CF0"/>
    <w:rsid w:val="001075BF"/>
    <w:rsid w:val="00111BA1"/>
    <w:rsid w:val="001156C5"/>
    <w:rsid w:val="00116159"/>
    <w:rsid w:val="00135149"/>
    <w:rsid w:val="00153617"/>
    <w:rsid w:val="0015573E"/>
    <w:rsid w:val="00160376"/>
    <w:rsid w:val="001710E8"/>
    <w:rsid w:val="00172634"/>
    <w:rsid w:val="001757EF"/>
    <w:rsid w:val="00176C8F"/>
    <w:rsid w:val="001A0DD4"/>
    <w:rsid w:val="001B4467"/>
    <w:rsid w:val="001C3C44"/>
    <w:rsid w:val="001C5B26"/>
    <w:rsid w:val="001C5B27"/>
    <w:rsid w:val="001E258E"/>
    <w:rsid w:val="001E3E65"/>
    <w:rsid w:val="001E6976"/>
    <w:rsid w:val="001F67B2"/>
    <w:rsid w:val="00211CA4"/>
    <w:rsid w:val="00212A3B"/>
    <w:rsid w:val="00223561"/>
    <w:rsid w:val="00237B81"/>
    <w:rsid w:val="0026017E"/>
    <w:rsid w:val="00260B5F"/>
    <w:rsid w:val="0027315D"/>
    <w:rsid w:val="00273196"/>
    <w:rsid w:val="00276DCD"/>
    <w:rsid w:val="002807C8"/>
    <w:rsid w:val="00282A7D"/>
    <w:rsid w:val="00286FFA"/>
    <w:rsid w:val="002A0BD0"/>
    <w:rsid w:val="002A7B98"/>
    <w:rsid w:val="002B14E2"/>
    <w:rsid w:val="002B635C"/>
    <w:rsid w:val="002C1B43"/>
    <w:rsid w:val="002C2966"/>
    <w:rsid w:val="002C66C4"/>
    <w:rsid w:val="002D5790"/>
    <w:rsid w:val="002D60A6"/>
    <w:rsid w:val="0031499D"/>
    <w:rsid w:val="00321236"/>
    <w:rsid w:val="0032607D"/>
    <w:rsid w:val="00333E67"/>
    <w:rsid w:val="00347884"/>
    <w:rsid w:val="00365156"/>
    <w:rsid w:val="00373AAE"/>
    <w:rsid w:val="0038407A"/>
    <w:rsid w:val="00386CAC"/>
    <w:rsid w:val="003A53CD"/>
    <w:rsid w:val="003B01E2"/>
    <w:rsid w:val="003C4E89"/>
    <w:rsid w:val="003D574D"/>
    <w:rsid w:val="003F2503"/>
    <w:rsid w:val="003F4F8B"/>
    <w:rsid w:val="003F7EE5"/>
    <w:rsid w:val="004034FC"/>
    <w:rsid w:val="004446C3"/>
    <w:rsid w:val="00455D1D"/>
    <w:rsid w:val="00471AC3"/>
    <w:rsid w:val="00471CD2"/>
    <w:rsid w:val="00475F9C"/>
    <w:rsid w:val="004B1E12"/>
    <w:rsid w:val="00510C6A"/>
    <w:rsid w:val="00516FB5"/>
    <w:rsid w:val="00520C67"/>
    <w:rsid w:val="00521C2A"/>
    <w:rsid w:val="005251ED"/>
    <w:rsid w:val="005274C4"/>
    <w:rsid w:val="00542A79"/>
    <w:rsid w:val="00542BE1"/>
    <w:rsid w:val="00543D28"/>
    <w:rsid w:val="0057078F"/>
    <w:rsid w:val="00581DF1"/>
    <w:rsid w:val="005C4921"/>
    <w:rsid w:val="005F2BBB"/>
    <w:rsid w:val="005F48F2"/>
    <w:rsid w:val="00601246"/>
    <w:rsid w:val="00607463"/>
    <w:rsid w:val="006129D9"/>
    <w:rsid w:val="00663D2E"/>
    <w:rsid w:val="006719CC"/>
    <w:rsid w:val="0068031C"/>
    <w:rsid w:val="00682600"/>
    <w:rsid w:val="006912E1"/>
    <w:rsid w:val="00694129"/>
    <w:rsid w:val="006A5575"/>
    <w:rsid w:val="006B7F45"/>
    <w:rsid w:val="006D0A05"/>
    <w:rsid w:val="006D22AB"/>
    <w:rsid w:val="00701B02"/>
    <w:rsid w:val="00717031"/>
    <w:rsid w:val="00721C58"/>
    <w:rsid w:val="00734A8D"/>
    <w:rsid w:val="00746F75"/>
    <w:rsid w:val="00763645"/>
    <w:rsid w:val="0076376C"/>
    <w:rsid w:val="00767980"/>
    <w:rsid w:val="00770D7C"/>
    <w:rsid w:val="0078266D"/>
    <w:rsid w:val="0078278E"/>
    <w:rsid w:val="0079223E"/>
    <w:rsid w:val="007A7A3D"/>
    <w:rsid w:val="007E12D4"/>
    <w:rsid w:val="007E1F62"/>
    <w:rsid w:val="007E7D33"/>
    <w:rsid w:val="007F3461"/>
    <w:rsid w:val="007F3DD8"/>
    <w:rsid w:val="007F6704"/>
    <w:rsid w:val="007F7249"/>
    <w:rsid w:val="0081483C"/>
    <w:rsid w:val="0081578F"/>
    <w:rsid w:val="00821A44"/>
    <w:rsid w:val="00840875"/>
    <w:rsid w:val="008459F5"/>
    <w:rsid w:val="00852EA3"/>
    <w:rsid w:val="00884C6C"/>
    <w:rsid w:val="008A06EB"/>
    <w:rsid w:val="008B0951"/>
    <w:rsid w:val="008C0367"/>
    <w:rsid w:val="008C5F53"/>
    <w:rsid w:val="008D1876"/>
    <w:rsid w:val="008F1A04"/>
    <w:rsid w:val="008F2B75"/>
    <w:rsid w:val="009206DC"/>
    <w:rsid w:val="00924D27"/>
    <w:rsid w:val="00955B12"/>
    <w:rsid w:val="0096382D"/>
    <w:rsid w:val="00965EF5"/>
    <w:rsid w:val="00985C8E"/>
    <w:rsid w:val="00986AB0"/>
    <w:rsid w:val="009940BD"/>
    <w:rsid w:val="00994B61"/>
    <w:rsid w:val="009B46A9"/>
    <w:rsid w:val="009C1C2F"/>
    <w:rsid w:val="009C6945"/>
    <w:rsid w:val="009D20AE"/>
    <w:rsid w:val="009E0CD3"/>
    <w:rsid w:val="009E2DFA"/>
    <w:rsid w:val="009F63F2"/>
    <w:rsid w:val="009F7EB9"/>
    <w:rsid w:val="00A07922"/>
    <w:rsid w:val="00A11747"/>
    <w:rsid w:val="00A13AA8"/>
    <w:rsid w:val="00A34710"/>
    <w:rsid w:val="00A34F8C"/>
    <w:rsid w:val="00A40A67"/>
    <w:rsid w:val="00A57D7A"/>
    <w:rsid w:val="00A6329E"/>
    <w:rsid w:val="00A64DE9"/>
    <w:rsid w:val="00A77A59"/>
    <w:rsid w:val="00A820DB"/>
    <w:rsid w:val="00A8662A"/>
    <w:rsid w:val="00AA0374"/>
    <w:rsid w:val="00AA328A"/>
    <w:rsid w:val="00AB268E"/>
    <w:rsid w:val="00AB490A"/>
    <w:rsid w:val="00AC0B81"/>
    <w:rsid w:val="00AC6827"/>
    <w:rsid w:val="00AD7F89"/>
    <w:rsid w:val="00AE6BD1"/>
    <w:rsid w:val="00B26C24"/>
    <w:rsid w:val="00B33E08"/>
    <w:rsid w:val="00B34D40"/>
    <w:rsid w:val="00B46770"/>
    <w:rsid w:val="00B46D77"/>
    <w:rsid w:val="00B470A7"/>
    <w:rsid w:val="00B50E7C"/>
    <w:rsid w:val="00B550EA"/>
    <w:rsid w:val="00B631FC"/>
    <w:rsid w:val="00B64283"/>
    <w:rsid w:val="00B708B8"/>
    <w:rsid w:val="00B81BAF"/>
    <w:rsid w:val="00BA13C8"/>
    <w:rsid w:val="00BB5EE1"/>
    <w:rsid w:val="00BE3D43"/>
    <w:rsid w:val="00BE7C3F"/>
    <w:rsid w:val="00BF3574"/>
    <w:rsid w:val="00C04147"/>
    <w:rsid w:val="00C24435"/>
    <w:rsid w:val="00C42C0D"/>
    <w:rsid w:val="00C447BB"/>
    <w:rsid w:val="00C614EB"/>
    <w:rsid w:val="00C678F3"/>
    <w:rsid w:val="00C70167"/>
    <w:rsid w:val="00C83F1F"/>
    <w:rsid w:val="00C85FFF"/>
    <w:rsid w:val="00C971D1"/>
    <w:rsid w:val="00CA391C"/>
    <w:rsid w:val="00CA61E8"/>
    <w:rsid w:val="00CC01F4"/>
    <w:rsid w:val="00CC2F60"/>
    <w:rsid w:val="00CD16AB"/>
    <w:rsid w:val="00CD791C"/>
    <w:rsid w:val="00CF7FCC"/>
    <w:rsid w:val="00D20A91"/>
    <w:rsid w:val="00D36BB5"/>
    <w:rsid w:val="00D7058D"/>
    <w:rsid w:val="00D747BE"/>
    <w:rsid w:val="00D847F3"/>
    <w:rsid w:val="00DA2BDD"/>
    <w:rsid w:val="00DA4835"/>
    <w:rsid w:val="00DA7AC9"/>
    <w:rsid w:val="00DB5A44"/>
    <w:rsid w:val="00DB5B4F"/>
    <w:rsid w:val="00DC1022"/>
    <w:rsid w:val="00DC7156"/>
    <w:rsid w:val="00DE0C51"/>
    <w:rsid w:val="00DE28AE"/>
    <w:rsid w:val="00DF367D"/>
    <w:rsid w:val="00DF427C"/>
    <w:rsid w:val="00E108E4"/>
    <w:rsid w:val="00E15F5E"/>
    <w:rsid w:val="00E25DEB"/>
    <w:rsid w:val="00E267A5"/>
    <w:rsid w:val="00E369C0"/>
    <w:rsid w:val="00E43528"/>
    <w:rsid w:val="00E61171"/>
    <w:rsid w:val="00E71A83"/>
    <w:rsid w:val="00E83BE1"/>
    <w:rsid w:val="00E874D7"/>
    <w:rsid w:val="00E91670"/>
    <w:rsid w:val="00E92A08"/>
    <w:rsid w:val="00E92ED2"/>
    <w:rsid w:val="00E967AB"/>
    <w:rsid w:val="00E9687E"/>
    <w:rsid w:val="00EA3A6E"/>
    <w:rsid w:val="00EA3AC2"/>
    <w:rsid w:val="00EB3EFB"/>
    <w:rsid w:val="00EB5212"/>
    <w:rsid w:val="00EE1320"/>
    <w:rsid w:val="00EF081C"/>
    <w:rsid w:val="00EF492B"/>
    <w:rsid w:val="00F33167"/>
    <w:rsid w:val="00F33B54"/>
    <w:rsid w:val="00F37E8A"/>
    <w:rsid w:val="00F711D7"/>
    <w:rsid w:val="00F71B95"/>
    <w:rsid w:val="00F7689E"/>
    <w:rsid w:val="00F77963"/>
    <w:rsid w:val="00F84E56"/>
    <w:rsid w:val="00FA2D99"/>
    <w:rsid w:val="00FA6C5B"/>
    <w:rsid w:val="00FB2C88"/>
    <w:rsid w:val="00FB729B"/>
    <w:rsid w:val="00FD3B59"/>
    <w:rsid w:val="00FF2B41"/>
    <w:rsid w:val="00FF5D4C"/>
    <w:rsid w:val="00FF61D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3EA992"/>
  <w15:chartTrackingRefBased/>
  <w15:docId w15:val="{6CB6E19A-486A-4BF2-B0C2-7E2564F9EA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5F2BBB"/>
    <w:pPr>
      <w:spacing w:after="0" w:line="240" w:lineRule="auto"/>
    </w:pPr>
    <w:rPr>
      <w:rFonts w:ascii="Times New Roman" w:eastAsia="MS Gothic" w:hAnsi="Times New Roman" w:cs="Times New Roman"/>
      <w:sz w:val="24"/>
      <w:szCs w:val="20"/>
      <w:lang w:val="en-GB" w:eastAsia="ja-JP"/>
    </w:rPr>
  </w:style>
  <w:style w:type="paragraph" w:styleId="Heading1">
    <w:name w:val="heading 1"/>
    <w:aliases w:val="H1,h1,app heading 1,l1,Memo Heading 1,h11,h12,h13,h14,h15,h16"/>
    <w:basedOn w:val="Normal"/>
    <w:next w:val="Normal"/>
    <w:link w:val="Heading1Char"/>
    <w:qFormat/>
    <w:rsid w:val="005F2BBB"/>
    <w:pPr>
      <w:keepNext/>
      <w:tabs>
        <w:tab w:val="left" w:pos="0"/>
      </w:tabs>
      <w:spacing w:before="240" w:after="60"/>
      <w:outlineLvl w:val="0"/>
    </w:pPr>
    <w:rPr>
      <w:rFonts w:ascii="Arial" w:hAnsi="Arial"/>
      <w:kern w:val="28"/>
      <w:sz w:val="28"/>
    </w:rPr>
  </w:style>
  <w:style w:type="paragraph" w:styleId="Heading2">
    <w:name w:val="heading 2"/>
    <w:basedOn w:val="Normal"/>
    <w:next w:val="Normal"/>
    <w:link w:val="Heading2Char"/>
    <w:uiPriority w:val="9"/>
    <w:unhideWhenUsed/>
    <w:qFormat/>
    <w:rsid w:val="00DB5A44"/>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1"/>
    <w:uiPriority w:val="9"/>
    <w:unhideWhenUsed/>
    <w:qFormat/>
    <w:rsid w:val="002A0BD0"/>
    <w:pPr>
      <w:keepNext/>
      <w:keepLines/>
      <w:spacing w:before="260" w:after="260" w:line="416" w:lineRule="auto"/>
      <w:outlineLvl w:val="2"/>
    </w:pPr>
    <w:rPr>
      <w:b/>
      <w:bCs/>
      <w:sz w:val="32"/>
      <w:szCs w:val="32"/>
    </w:rPr>
  </w:style>
  <w:style w:type="paragraph" w:styleId="Heading4">
    <w:name w:val="heading 4"/>
    <w:basedOn w:val="Normal"/>
    <w:next w:val="Normal"/>
    <w:link w:val="Heading4Char"/>
    <w:uiPriority w:val="9"/>
    <w:unhideWhenUsed/>
    <w:qFormat/>
    <w:rsid w:val="002A0BD0"/>
    <w:pPr>
      <w:keepNext/>
      <w:keepLines/>
      <w:spacing w:before="280" w:after="290" w:line="376" w:lineRule="auto"/>
      <w:outlineLvl w:val="3"/>
    </w:pPr>
    <w:rPr>
      <w:rFonts w:asciiTheme="majorHAnsi" w:eastAsiaTheme="majorEastAsia" w:hAnsiTheme="majorHAnsi" w:cstheme="majorBidi"/>
      <w:b/>
      <w:bCs/>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5F2BBB"/>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5F2BBB"/>
    <w:rPr>
      <w:sz w:val="18"/>
      <w:szCs w:val="18"/>
    </w:rPr>
  </w:style>
  <w:style w:type="paragraph" w:styleId="Footer">
    <w:name w:val="footer"/>
    <w:basedOn w:val="Normal"/>
    <w:link w:val="FooterChar"/>
    <w:uiPriority w:val="99"/>
    <w:unhideWhenUsed/>
    <w:rsid w:val="005F2BBB"/>
    <w:pPr>
      <w:tabs>
        <w:tab w:val="center" w:pos="4153"/>
        <w:tab w:val="right" w:pos="8306"/>
      </w:tabs>
      <w:snapToGrid w:val="0"/>
    </w:pPr>
    <w:rPr>
      <w:sz w:val="18"/>
      <w:szCs w:val="18"/>
    </w:rPr>
  </w:style>
  <w:style w:type="character" w:customStyle="1" w:styleId="FooterChar">
    <w:name w:val="Footer Char"/>
    <w:basedOn w:val="DefaultParagraphFont"/>
    <w:link w:val="Footer"/>
    <w:uiPriority w:val="99"/>
    <w:rsid w:val="005F2BBB"/>
    <w:rPr>
      <w:sz w:val="18"/>
      <w:szCs w:val="18"/>
    </w:rPr>
  </w:style>
  <w:style w:type="character" w:customStyle="1" w:styleId="Heading1Char">
    <w:name w:val="Heading 1 Char"/>
    <w:aliases w:val="H1 Char,h1 Char,app heading 1 Char,l1 Char,Memo Heading 1 Char,h11 Char,h12 Char,h13 Char,h14 Char,h15 Char,h16 Char"/>
    <w:basedOn w:val="DefaultParagraphFont"/>
    <w:link w:val="Heading1"/>
    <w:rsid w:val="005F2BBB"/>
    <w:rPr>
      <w:rFonts w:ascii="Arial" w:eastAsia="MS Gothic" w:hAnsi="Arial" w:cs="Times New Roman"/>
      <w:kern w:val="28"/>
      <w:sz w:val="28"/>
      <w:szCs w:val="20"/>
      <w:lang w:val="en-GB" w:eastAsia="ja-JP"/>
    </w:rPr>
  </w:style>
  <w:style w:type="paragraph" w:customStyle="1" w:styleId="B1">
    <w:name w:val="B1"/>
    <w:basedOn w:val="List"/>
    <w:link w:val="B1Char"/>
    <w:qFormat/>
    <w:rsid w:val="005F2BBB"/>
    <w:pPr>
      <w:spacing w:after="180"/>
      <w:ind w:left="568" w:firstLineChars="0" w:hanging="284"/>
      <w:contextualSpacing w:val="0"/>
    </w:pPr>
  </w:style>
  <w:style w:type="character" w:customStyle="1" w:styleId="B1Char">
    <w:name w:val="B1 Char"/>
    <w:link w:val="B1"/>
    <w:rsid w:val="005F2BBB"/>
    <w:rPr>
      <w:rFonts w:ascii="Times New Roman" w:eastAsia="MS Gothic" w:hAnsi="Times New Roman" w:cs="Times New Roman"/>
      <w:sz w:val="24"/>
      <w:szCs w:val="20"/>
      <w:lang w:val="en-GB" w:eastAsia="ja-JP"/>
    </w:rPr>
  </w:style>
  <w:style w:type="paragraph" w:customStyle="1" w:styleId="B2">
    <w:name w:val="B2"/>
    <w:basedOn w:val="List2"/>
    <w:link w:val="B2Char"/>
    <w:qFormat/>
    <w:rsid w:val="005F2BBB"/>
    <w:pPr>
      <w:overflowPunct w:val="0"/>
      <w:autoSpaceDE w:val="0"/>
      <w:autoSpaceDN w:val="0"/>
      <w:adjustRightInd w:val="0"/>
      <w:spacing w:after="180"/>
      <w:ind w:leftChars="0" w:left="851" w:firstLineChars="0" w:hanging="284"/>
      <w:contextualSpacing w:val="0"/>
      <w:textAlignment w:val="baseline"/>
    </w:pPr>
  </w:style>
  <w:style w:type="table" w:styleId="TableGrid">
    <w:name w:val="Table Grid"/>
    <w:basedOn w:val="TableNormal"/>
    <w:uiPriority w:val="39"/>
    <w:qFormat/>
    <w:rsid w:val="005F2B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aliases w:val="- Bullets,?? ??,?????,????,Lista1,列出段落1,中等深浅网格 1 - 着色 21,¥¡¡¡¡ì¬º¥¹¥È¶ÎÂä,ÁÐ³ö¶ÎÂä,列表段落1,—ño’i—Ž,¥ê¥¹¥È¶ÎÂä,1st level - Bullet List Paragraph,Lettre d'introduction,Paragrafo elenco,Normal bullet 2,Bullet list,목록단락,列表段落11,목록 단락,リスト段落,列"/>
    <w:basedOn w:val="Normal"/>
    <w:link w:val="ListParagraphChar"/>
    <w:uiPriority w:val="34"/>
    <w:qFormat/>
    <w:rsid w:val="005F2BBB"/>
    <w:pPr>
      <w:ind w:leftChars="400" w:left="840"/>
    </w:pPr>
  </w:style>
  <w:style w:type="character" w:customStyle="1" w:styleId="ListParagraphChar">
    <w:name w:val="List Paragraph Char"/>
    <w:aliases w:val="- Bullets Char,?? ?? Char,????? Char,???? Char,Lista1 Char,列出段落1 Char,中等深浅网格 1 - 着色 21 Char,¥¡¡¡¡ì¬º¥¹¥È¶ÎÂä Char,ÁÐ³ö¶ÎÂä Char,列表段落1 Char,—ño’i—Ž Char,¥ê¥¹¥È¶ÎÂä Char,1st level - Bullet List Paragraph Char,Paragrafo elenco Char"/>
    <w:link w:val="ListParagraph"/>
    <w:uiPriority w:val="34"/>
    <w:qFormat/>
    <w:locked/>
    <w:rsid w:val="005F2BBB"/>
    <w:rPr>
      <w:rFonts w:ascii="Times New Roman" w:eastAsia="MS Gothic" w:hAnsi="Times New Roman" w:cs="Times New Roman"/>
      <w:sz w:val="24"/>
      <w:szCs w:val="20"/>
      <w:lang w:val="en-GB" w:eastAsia="ja-JP"/>
    </w:rPr>
  </w:style>
  <w:style w:type="paragraph" w:customStyle="1" w:styleId="Proposal">
    <w:name w:val="Proposal"/>
    <w:basedOn w:val="BodyText"/>
    <w:qFormat/>
    <w:rsid w:val="005F2BBB"/>
    <w:pPr>
      <w:numPr>
        <w:numId w:val="1"/>
      </w:numPr>
      <w:tabs>
        <w:tab w:val="num" w:pos="360"/>
        <w:tab w:val="left" w:pos="936"/>
        <w:tab w:val="left" w:pos="1701"/>
      </w:tabs>
      <w:spacing w:line="259" w:lineRule="auto"/>
      <w:ind w:left="936" w:hanging="936"/>
      <w:jc w:val="both"/>
    </w:pPr>
    <w:rPr>
      <w:rFonts w:ascii="Arial" w:eastAsia="Calibri" w:hAnsi="Arial" w:cs="Arial"/>
      <w:b/>
      <w:bCs/>
      <w:sz w:val="22"/>
      <w:szCs w:val="22"/>
      <w:lang w:eastAsia="zh-CN"/>
    </w:rPr>
  </w:style>
  <w:style w:type="character" w:customStyle="1" w:styleId="B2Char">
    <w:name w:val="B2 Char"/>
    <w:link w:val="B2"/>
    <w:qFormat/>
    <w:locked/>
    <w:rsid w:val="005F2BBB"/>
    <w:rPr>
      <w:rFonts w:ascii="Times New Roman" w:eastAsia="MS Gothic" w:hAnsi="Times New Roman" w:cs="Times New Roman"/>
      <w:sz w:val="24"/>
      <w:szCs w:val="20"/>
      <w:lang w:val="en-GB" w:eastAsia="ja-JP"/>
    </w:rPr>
  </w:style>
  <w:style w:type="paragraph" w:styleId="List">
    <w:name w:val="List"/>
    <w:basedOn w:val="Normal"/>
    <w:uiPriority w:val="99"/>
    <w:semiHidden/>
    <w:unhideWhenUsed/>
    <w:rsid w:val="005F2BBB"/>
    <w:pPr>
      <w:ind w:left="200" w:hangingChars="200" w:hanging="200"/>
      <w:contextualSpacing/>
    </w:pPr>
  </w:style>
  <w:style w:type="paragraph" w:styleId="List2">
    <w:name w:val="List 2"/>
    <w:basedOn w:val="Normal"/>
    <w:uiPriority w:val="99"/>
    <w:semiHidden/>
    <w:unhideWhenUsed/>
    <w:rsid w:val="005F2BBB"/>
    <w:pPr>
      <w:ind w:leftChars="200" w:left="100" w:hangingChars="200" w:hanging="200"/>
      <w:contextualSpacing/>
    </w:pPr>
  </w:style>
  <w:style w:type="paragraph" w:styleId="BodyText">
    <w:name w:val="Body Text"/>
    <w:basedOn w:val="Normal"/>
    <w:link w:val="BodyTextChar"/>
    <w:uiPriority w:val="99"/>
    <w:unhideWhenUsed/>
    <w:rsid w:val="005F2BBB"/>
    <w:pPr>
      <w:spacing w:after="120"/>
    </w:pPr>
  </w:style>
  <w:style w:type="character" w:customStyle="1" w:styleId="BodyTextChar">
    <w:name w:val="Body Text Char"/>
    <w:basedOn w:val="DefaultParagraphFont"/>
    <w:link w:val="BodyText"/>
    <w:uiPriority w:val="99"/>
    <w:rsid w:val="005F2BBB"/>
    <w:rPr>
      <w:rFonts w:ascii="Times New Roman" w:eastAsia="MS Gothic" w:hAnsi="Times New Roman" w:cs="Times New Roman"/>
      <w:sz w:val="24"/>
      <w:szCs w:val="20"/>
      <w:lang w:val="en-GB" w:eastAsia="ja-JP"/>
    </w:rPr>
  </w:style>
  <w:style w:type="paragraph" w:customStyle="1" w:styleId="xmsonormal">
    <w:name w:val="x_msonormal"/>
    <w:basedOn w:val="Normal"/>
    <w:rsid w:val="00510C6A"/>
    <w:rPr>
      <w:rFonts w:ascii="Calibri" w:eastAsia="Calibri" w:hAnsi="Calibri" w:cs="Calibri"/>
      <w:sz w:val="22"/>
      <w:szCs w:val="22"/>
      <w:lang w:val="en-US" w:eastAsia="en-US"/>
    </w:rPr>
  </w:style>
  <w:style w:type="character" w:customStyle="1" w:styleId="B1Zchn">
    <w:name w:val="B1 Zchn"/>
    <w:basedOn w:val="DefaultParagraphFont"/>
    <w:qFormat/>
    <w:locked/>
    <w:rsid w:val="0078278E"/>
    <w:rPr>
      <w:rFonts w:ascii="Times New Roman" w:eastAsia="MS Mincho" w:hAnsi="Times New Roman" w:cs="Times New Roman"/>
      <w:sz w:val="20"/>
      <w:szCs w:val="20"/>
      <w:lang w:eastAsia="en-GB"/>
    </w:rPr>
  </w:style>
  <w:style w:type="character" w:styleId="CommentReference">
    <w:name w:val="annotation reference"/>
    <w:basedOn w:val="DefaultParagraphFont"/>
    <w:uiPriority w:val="99"/>
    <w:semiHidden/>
    <w:unhideWhenUsed/>
    <w:rsid w:val="001F67B2"/>
    <w:rPr>
      <w:sz w:val="21"/>
      <w:szCs w:val="21"/>
    </w:rPr>
  </w:style>
  <w:style w:type="paragraph" w:styleId="CommentText">
    <w:name w:val="annotation text"/>
    <w:basedOn w:val="Normal"/>
    <w:link w:val="CommentTextChar"/>
    <w:uiPriority w:val="99"/>
    <w:unhideWhenUsed/>
    <w:rsid w:val="001F67B2"/>
  </w:style>
  <w:style w:type="character" w:customStyle="1" w:styleId="CommentTextChar">
    <w:name w:val="Comment Text Char"/>
    <w:basedOn w:val="DefaultParagraphFont"/>
    <w:link w:val="CommentText"/>
    <w:uiPriority w:val="99"/>
    <w:rsid w:val="001F67B2"/>
    <w:rPr>
      <w:rFonts w:ascii="Times New Roman" w:eastAsia="MS Gothic" w:hAnsi="Times New Roman" w:cs="Times New Roman"/>
      <w:sz w:val="24"/>
      <w:szCs w:val="20"/>
      <w:lang w:val="en-GB" w:eastAsia="ja-JP"/>
    </w:rPr>
  </w:style>
  <w:style w:type="paragraph" w:styleId="CommentSubject">
    <w:name w:val="annotation subject"/>
    <w:basedOn w:val="CommentText"/>
    <w:next w:val="CommentText"/>
    <w:link w:val="CommentSubjectChar"/>
    <w:uiPriority w:val="99"/>
    <w:semiHidden/>
    <w:unhideWhenUsed/>
    <w:rsid w:val="001F67B2"/>
    <w:rPr>
      <w:b/>
      <w:bCs/>
    </w:rPr>
  </w:style>
  <w:style w:type="character" w:customStyle="1" w:styleId="CommentSubjectChar">
    <w:name w:val="Comment Subject Char"/>
    <w:basedOn w:val="CommentTextChar"/>
    <w:link w:val="CommentSubject"/>
    <w:uiPriority w:val="99"/>
    <w:semiHidden/>
    <w:rsid w:val="001F67B2"/>
    <w:rPr>
      <w:rFonts w:ascii="Times New Roman" w:eastAsia="MS Gothic" w:hAnsi="Times New Roman" w:cs="Times New Roman"/>
      <w:b/>
      <w:bCs/>
      <w:sz w:val="24"/>
      <w:szCs w:val="20"/>
      <w:lang w:val="en-GB" w:eastAsia="ja-JP"/>
    </w:rPr>
  </w:style>
  <w:style w:type="character" w:styleId="PlaceholderText">
    <w:name w:val="Placeholder Text"/>
    <w:basedOn w:val="DefaultParagraphFont"/>
    <w:uiPriority w:val="99"/>
    <w:semiHidden/>
    <w:rsid w:val="00542BE1"/>
    <w:rPr>
      <w:color w:val="808080"/>
    </w:rPr>
  </w:style>
  <w:style w:type="character" w:customStyle="1" w:styleId="Heading2Char">
    <w:name w:val="Heading 2 Char"/>
    <w:basedOn w:val="DefaultParagraphFont"/>
    <w:link w:val="Heading2"/>
    <w:uiPriority w:val="9"/>
    <w:rsid w:val="00DB5A44"/>
    <w:rPr>
      <w:rFonts w:asciiTheme="majorHAnsi" w:eastAsiaTheme="majorEastAsia" w:hAnsiTheme="majorHAnsi" w:cstheme="majorBidi"/>
      <w:b/>
      <w:bCs/>
      <w:sz w:val="32"/>
      <w:szCs w:val="32"/>
      <w:lang w:val="en-GB" w:eastAsia="ja-JP"/>
    </w:rPr>
  </w:style>
  <w:style w:type="character" w:customStyle="1" w:styleId="B1Char1">
    <w:name w:val="B1 Char1"/>
    <w:qFormat/>
    <w:locked/>
    <w:rsid w:val="00FB729B"/>
    <w:rPr>
      <w:rFonts w:ascii="Times New Roman" w:eastAsia="Times New Roman" w:hAnsi="Times New Roman" w:cs="Times New Roman"/>
    </w:rPr>
  </w:style>
  <w:style w:type="paragraph" w:styleId="Revision">
    <w:name w:val="Revision"/>
    <w:hidden/>
    <w:uiPriority w:val="99"/>
    <w:semiHidden/>
    <w:rsid w:val="00CA391C"/>
    <w:pPr>
      <w:spacing w:after="0" w:line="240" w:lineRule="auto"/>
    </w:pPr>
    <w:rPr>
      <w:rFonts w:ascii="Times New Roman" w:eastAsia="MS Gothic" w:hAnsi="Times New Roman" w:cs="Times New Roman"/>
      <w:sz w:val="24"/>
      <w:szCs w:val="20"/>
      <w:lang w:val="en-GB" w:eastAsia="ja-JP"/>
    </w:rPr>
  </w:style>
  <w:style w:type="paragraph" w:styleId="NormalWeb">
    <w:name w:val="Normal (Web)"/>
    <w:basedOn w:val="Normal"/>
    <w:uiPriority w:val="99"/>
    <w:unhideWhenUsed/>
    <w:rsid w:val="002C1B43"/>
    <w:pPr>
      <w:spacing w:before="100" w:beforeAutospacing="1" w:after="100" w:afterAutospacing="1"/>
    </w:pPr>
    <w:rPr>
      <w:rFonts w:ascii="SimSun" w:eastAsia="SimSun" w:hAnsi="SimSun" w:cs="SimSun"/>
      <w:szCs w:val="24"/>
      <w:lang w:val="en-US" w:eastAsia="zh-CN"/>
    </w:rPr>
  </w:style>
  <w:style w:type="character" w:customStyle="1" w:styleId="PLChar">
    <w:name w:val="PL Char"/>
    <w:link w:val="PL"/>
    <w:qFormat/>
    <w:locked/>
    <w:rsid w:val="002A0BD0"/>
    <w:rPr>
      <w:rFonts w:ascii="Courier New" w:eastAsia="Times New Roman" w:hAnsi="Courier New" w:cs="Courier New"/>
      <w:noProof/>
      <w:sz w:val="16"/>
      <w:shd w:val="clear" w:color="auto" w:fill="E6E6E6"/>
      <w:lang w:val="en-GB" w:eastAsia="en-GB"/>
    </w:rPr>
  </w:style>
  <w:style w:type="paragraph" w:customStyle="1" w:styleId="PL">
    <w:name w:val="PL"/>
    <w:link w:val="PLChar"/>
    <w:qFormat/>
    <w:rsid w:val="002A0BD0"/>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pPr>
    <w:rPr>
      <w:rFonts w:ascii="Courier New" w:eastAsia="Times New Roman" w:hAnsi="Courier New" w:cs="Courier New"/>
      <w:noProof/>
      <w:sz w:val="16"/>
      <w:lang w:val="en-GB" w:eastAsia="en-GB"/>
    </w:rPr>
  </w:style>
  <w:style w:type="character" w:customStyle="1" w:styleId="TALCar">
    <w:name w:val="TAL Car"/>
    <w:link w:val="TAL"/>
    <w:qFormat/>
    <w:locked/>
    <w:rsid w:val="002A0BD0"/>
    <w:rPr>
      <w:rFonts w:ascii="Arial" w:eastAsia="Times New Roman" w:hAnsi="Arial" w:cs="Arial"/>
      <w:sz w:val="18"/>
      <w:lang w:val="en-GB" w:eastAsia="ja-JP"/>
    </w:rPr>
  </w:style>
  <w:style w:type="paragraph" w:customStyle="1" w:styleId="TAL">
    <w:name w:val="TAL"/>
    <w:basedOn w:val="Normal"/>
    <w:link w:val="TALCar"/>
    <w:qFormat/>
    <w:rsid w:val="002A0BD0"/>
    <w:pPr>
      <w:keepNext/>
      <w:keepLines/>
      <w:overflowPunct w:val="0"/>
      <w:autoSpaceDE w:val="0"/>
      <w:autoSpaceDN w:val="0"/>
      <w:adjustRightInd w:val="0"/>
    </w:pPr>
    <w:rPr>
      <w:rFonts w:ascii="Arial" w:eastAsia="Times New Roman" w:hAnsi="Arial" w:cs="Arial"/>
      <w:sz w:val="18"/>
      <w:szCs w:val="22"/>
    </w:rPr>
  </w:style>
  <w:style w:type="character" w:customStyle="1" w:styleId="TAHCar">
    <w:name w:val="TAH Car"/>
    <w:link w:val="TAH"/>
    <w:qFormat/>
    <w:locked/>
    <w:rsid w:val="002A0BD0"/>
    <w:rPr>
      <w:rFonts w:ascii="Arial" w:eastAsia="Times New Roman" w:hAnsi="Arial" w:cs="Arial"/>
      <w:b/>
      <w:sz w:val="18"/>
      <w:lang w:val="en-GB" w:eastAsia="ja-JP"/>
    </w:rPr>
  </w:style>
  <w:style w:type="paragraph" w:customStyle="1" w:styleId="TAH">
    <w:name w:val="TAH"/>
    <w:basedOn w:val="Normal"/>
    <w:link w:val="TAHCar"/>
    <w:qFormat/>
    <w:rsid w:val="002A0BD0"/>
    <w:pPr>
      <w:keepNext/>
      <w:keepLines/>
      <w:overflowPunct w:val="0"/>
      <w:autoSpaceDE w:val="0"/>
      <w:autoSpaceDN w:val="0"/>
      <w:adjustRightInd w:val="0"/>
      <w:jc w:val="center"/>
    </w:pPr>
    <w:rPr>
      <w:rFonts w:ascii="Arial" w:eastAsia="Times New Roman" w:hAnsi="Arial" w:cs="Arial"/>
      <w:b/>
      <w:sz w:val="18"/>
      <w:szCs w:val="22"/>
    </w:rPr>
  </w:style>
  <w:style w:type="character" w:customStyle="1" w:styleId="Heading4Char">
    <w:name w:val="Heading 4 Char"/>
    <w:basedOn w:val="DefaultParagraphFont"/>
    <w:link w:val="Heading4"/>
    <w:uiPriority w:val="9"/>
    <w:rsid w:val="002A0BD0"/>
    <w:rPr>
      <w:rFonts w:asciiTheme="majorHAnsi" w:eastAsiaTheme="majorEastAsia" w:hAnsiTheme="majorHAnsi" w:cstheme="majorBidi"/>
      <w:b/>
      <w:bCs/>
      <w:sz w:val="28"/>
      <w:szCs w:val="28"/>
      <w:lang w:val="en-GB" w:eastAsia="ja-JP"/>
    </w:rPr>
  </w:style>
  <w:style w:type="character" w:customStyle="1" w:styleId="Heading3Char1">
    <w:name w:val="Heading 3 Char1"/>
    <w:basedOn w:val="DefaultParagraphFont"/>
    <w:link w:val="Heading3"/>
    <w:uiPriority w:val="9"/>
    <w:rsid w:val="002A0BD0"/>
    <w:rPr>
      <w:rFonts w:ascii="Times New Roman" w:eastAsia="MS Gothic" w:hAnsi="Times New Roman" w:cs="Times New Roman"/>
      <w:b/>
      <w:bCs/>
      <w:sz w:val="32"/>
      <w:szCs w:val="32"/>
      <w:lang w:val="en-GB" w:eastAsia="ja-JP"/>
    </w:rPr>
  </w:style>
  <w:style w:type="paragraph" w:customStyle="1" w:styleId="Prop1">
    <w:name w:val="Prop1"/>
    <w:basedOn w:val="ListParagraph"/>
    <w:uiPriority w:val="99"/>
    <w:qFormat/>
    <w:rsid w:val="009206DC"/>
    <w:pPr>
      <w:ind w:leftChars="0" w:left="0"/>
    </w:pPr>
    <w:rPr>
      <w:rFonts w:eastAsiaTheme="minorEastAsia"/>
      <w:b/>
      <w:sz w:val="20"/>
      <w:szCs w:val="21"/>
      <w:lang w:val="en-US" w:eastAsia="zh-CN"/>
    </w:rPr>
  </w:style>
  <w:style w:type="character" w:customStyle="1" w:styleId="Heading3Char">
    <w:name w:val="Heading 3 Char"/>
    <w:aliases w:val="no break Char,H3 Char,Underrubrik2 Char,h3 Char,Memo Heading 3 Char,hello Char,Titre 3 Car Char,no break Car Char,H3 Car Char,Underrubrik2 Car Char,h3 Car Char,Memo Heading 3 Car Char,hello Car Char,Heading 3 Char Car Char"/>
    <w:basedOn w:val="DefaultParagraphFont"/>
    <w:link w:val="Heading31"/>
    <w:semiHidden/>
    <w:locked/>
    <w:rsid w:val="000325A5"/>
    <w:rPr>
      <w:rFonts w:ascii="Arial" w:hAnsi="Arial" w:cs="Arial"/>
      <w:lang w:eastAsia="en-US"/>
    </w:rPr>
  </w:style>
  <w:style w:type="paragraph" w:customStyle="1" w:styleId="Heading31">
    <w:name w:val="Heading 31"/>
    <w:aliases w:val="no break,H3,Underrubrik2,h3,Memo Heading 3,hello,Titre 3 Car,no break Car,H3 Car,Underrubrik2 Car,h3 Car,Memo Heading 3 Car,hello Car,Heading 3 Char Car,no break Char Car,H3 Char Car,Underrubrik2 Char Car,h3 Char Car,Memo Heading 3 Char Ca"/>
    <w:basedOn w:val="Normal"/>
    <w:link w:val="Heading3Char"/>
    <w:semiHidden/>
    <w:rsid w:val="000325A5"/>
    <w:pPr>
      <w:keepNext/>
      <w:spacing w:before="120" w:after="180"/>
      <w:ind w:left="1134" w:hanging="1134"/>
    </w:pPr>
    <w:rPr>
      <w:rFonts w:ascii="Arial" w:eastAsiaTheme="minorEastAsia" w:hAnsi="Arial" w:cs="Arial"/>
      <w:sz w:val="22"/>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8146817">
      <w:bodyDiv w:val="1"/>
      <w:marLeft w:val="0"/>
      <w:marRight w:val="0"/>
      <w:marTop w:val="0"/>
      <w:marBottom w:val="0"/>
      <w:divBdr>
        <w:top w:val="none" w:sz="0" w:space="0" w:color="auto"/>
        <w:left w:val="none" w:sz="0" w:space="0" w:color="auto"/>
        <w:bottom w:val="none" w:sz="0" w:space="0" w:color="auto"/>
        <w:right w:val="none" w:sz="0" w:space="0" w:color="auto"/>
      </w:divBdr>
    </w:div>
    <w:div w:id="40633862">
      <w:bodyDiv w:val="1"/>
      <w:marLeft w:val="0"/>
      <w:marRight w:val="0"/>
      <w:marTop w:val="0"/>
      <w:marBottom w:val="0"/>
      <w:divBdr>
        <w:top w:val="none" w:sz="0" w:space="0" w:color="auto"/>
        <w:left w:val="none" w:sz="0" w:space="0" w:color="auto"/>
        <w:bottom w:val="none" w:sz="0" w:space="0" w:color="auto"/>
        <w:right w:val="none" w:sz="0" w:space="0" w:color="auto"/>
      </w:divBdr>
    </w:div>
    <w:div w:id="72557272">
      <w:bodyDiv w:val="1"/>
      <w:marLeft w:val="0"/>
      <w:marRight w:val="0"/>
      <w:marTop w:val="0"/>
      <w:marBottom w:val="0"/>
      <w:divBdr>
        <w:top w:val="none" w:sz="0" w:space="0" w:color="auto"/>
        <w:left w:val="none" w:sz="0" w:space="0" w:color="auto"/>
        <w:bottom w:val="none" w:sz="0" w:space="0" w:color="auto"/>
        <w:right w:val="none" w:sz="0" w:space="0" w:color="auto"/>
      </w:divBdr>
    </w:div>
    <w:div w:id="119416952">
      <w:bodyDiv w:val="1"/>
      <w:marLeft w:val="0"/>
      <w:marRight w:val="0"/>
      <w:marTop w:val="0"/>
      <w:marBottom w:val="0"/>
      <w:divBdr>
        <w:top w:val="none" w:sz="0" w:space="0" w:color="auto"/>
        <w:left w:val="none" w:sz="0" w:space="0" w:color="auto"/>
        <w:bottom w:val="none" w:sz="0" w:space="0" w:color="auto"/>
        <w:right w:val="none" w:sz="0" w:space="0" w:color="auto"/>
      </w:divBdr>
    </w:div>
    <w:div w:id="156578454">
      <w:bodyDiv w:val="1"/>
      <w:marLeft w:val="0"/>
      <w:marRight w:val="0"/>
      <w:marTop w:val="0"/>
      <w:marBottom w:val="0"/>
      <w:divBdr>
        <w:top w:val="none" w:sz="0" w:space="0" w:color="auto"/>
        <w:left w:val="none" w:sz="0" w:space="0" w:color="auto"/>
        <w:bottom w:val="none" w:sz="0" w:space="0" w:color="auto"/>
        <w:right w:val="none" w:sz="0" w:space="0" w:color="auto"/>
      </w:divBdr>
    </w:div>
    <w:div w:id="168258497">
      <w:bodyDiv w:val="1"/>
      <w:marLeft w:val="0"/>
      <w:marRight w:val="0"/>
      <w:marTop w:val="0"/>
      <w:marBottom w:val="0"/>
      <w:divBdr>
        <w:top w:val="none" w:sz="0" w:space="0" w:color="auto"/>
        <w:left w:val="none" w:sz="0" w:space="0" w:color="auto"/>
        <w:bottom w:val="none" w:sz="0" w:space="0" w:color="auto"/>
        <w:right w:val="none" w:sz="0" w:space="0" w:color="auto"/>
      </w:divBdr>
    </w:div>
    <w:div w:id="197088754">
      <w:bodyDiv w:val="1"/>
      <w:marLeft w:val="0"/>
      <w:marRight w:val="0"/>
      <w:marTop w:val="0"/>
      <w:marBottom w:val="0"/>
      <w:divBdr>
        <w:top w:val="none" w:sz="0" w:space="0" w:color="auto"/>
        <w:left w:val="none" w:sz="0" w:space="0" w:color="auto"/>
        <w:bottom w:val="none" w:sz="0" w:space="0" w:color="auto"/>
        <w:right w:val="none" w:sz="0" w:space="0" w:color="auto"/>
      </w:divBdr>
    </w:div>
    <w:div w:id="230387357">
      <w:bodyDiv w:val="1"/>
      <w:marLeft w:val="0"/>
      <w:marRight w:val="0"/>
      <w:marTop w:val="0"/>
      <w:marBottom w:val="0"/>
      <w:divBdr>
        <w:top w:val="none" w:sz="0" w:space="0" w:color="auto"/>
        <w:left w:val="none" w:sz="0" w:space="0" w:color="auto"/>
        <w:bottom w:val="none" w:sz="0" w:space="0" w:color="auto"/>
        <w:right w:val="none" w:sz="0" w:space="0" w:color="auto"/>
      </w:divBdr>
    </w:div>
    <w:div w:id="261765185">
      <w:bodyDiv w:val="1"/>
      <w:marLeft w:val="0"/>
      <w:marRight w:val="0"/>
      <w:marTop w:val="0"/>
      <w:marBottom w:val="0"/>
      <w:divBdr>
        <w:top w:val="none" w:sz="0" w:space="0" w:color="auto"/>
        <w:left w:val="none" w:sz="0" w:space="0" w:color="auto"/>
        <w:bottom w:val="none" w:sz="0" w:space="0" w:color="auto"/>
        <w:right w:val="none" w:sz="0" w:space="0" w:color="auto"/>
      </w:divBdr>
    </w:div>
    <w:div w:id="276181343">
      <w:bodyDiv w:val="1"/>
      <w:marLeft w:val="0"/>
      <w:marRight w:val="0"/>
      <w:marTop w:val="0"/>
      <w:marBottom w:val="0"/>
      <w:divBdr>
        <w:top w:val="none" w:sz="0" w:space="0" w:color="auto"/>
        <w:left w:val="none" w:sz="0" w:space="0" w:color="auto"/>
        <w:bottom w:val="none" w:sz="0" w:space="0" w:color="auto"/>
        <w:right w:val="none" w:sz="0" w:space="0" w:color="auto"/>
      </w:divBdr>
    </w:div>
    <w:div w:id="320159090">
      <w:bodyDiv w:val="1"/>
      <w:marLeft w:val="0"/>
      <w:marRight w:val="0"/>
      <w:marTop w:val="0"/>
      <w:marBottom w:val="0"/>
      <w:divBdr>
        <w:top w:val="none" w:sz="0" w:space="0" w:color="auto"/>
        <w:left w:val="none" w:sz="0" w:space="0" w:color="auto"/>
        <w:bottom w:val="none" w:sz="0" w:space="0" w:color="auto"/>
        <w:right w:val="none" w:sz="0" w:space="0" w:color="auto"/>
      </w:divBdr>
    </w:div>
    <w:div w:id="402722141">
      <w:bodyDiv w:val="1"/>
      <w:marLeft w:val="0"/>
      <w:marRight w:val="0"/>
      <w:marTop w:val="0"/>
      <w:marBottom w:val="0"/>
      <w:divBdr>
        <w:top w:val="none" w:sz="0" w:space="0" w:color="auto"/>
        <w:left w:val="none" w:sz="0" w:space="0" w:color="auto"/>
        <w:bottom w:val="none" w:sz="0" w:space="0" w:color="auto"/>
        <w:right w:val="none" w:sz="0" w:space="0" w:color="auto"/>
      </w:divBdr>
    </w:div>
    <w:div w:id="469637599">
      <w:bodyDiv w:val="1"/>
      <w:marLeft w:val="0"/>
      <w:marRight w:val="0"/>
      <w:marTop w:val="0"/>
      <w:marBottom w:val="0"/>
      <w:divBdr>
        <w:top w:val="none" w:sz="0" w:space="0" w:color="auto"/>
        <w:left w:val="none" w:sz="0" w:space="0" w:color="auto"/>
        <w:bottom w:val="none" w:sz="0" w:space="0" w:color="auto"/>
        <w:right w:val="none" w:sz="0" w:space="0" w:color="auto"/>
      </w:divBdr>
    </w:div>
    <w:div w:id="541212594">
      <w:bodyDiv w:val="1"/>
      <w:marLeft w:val="0"/>
      <w:marRight w:val="0"/>
      <w:marTop w:val="0"/>
      <w:marBottom w:val="0"/>
      <w:divBdr>
        <w:top w:val="none" w:sz="0" w:space="0" w:color="auto"/>
        <w:left w:val="none" w:sz="0" w:space="0" w:color="auto"/>
        <w:bottom w:val="none" w:sz="0" w:space="0" w:color="auto"/>
        <w:right w:val="none" w:sz="0" w:space="0" w:color="auto"/>
      </w:divBdr>
      <w:divsChild>
        <w:div w:id="878397079">
          <w:marLeft w:val="0"/>
          <w:marRight w:val="0"/>
          <w:marTop w:val="0"/>
          <w:marBottom w:val="0"/>
          <w:divBdr>
            <w:top w:val="none" w:sz="0" w:space="0" w:color="auto"/>
            <w:left w:val="none" w:sz="0" w:space="0" w:color="auto"/>
            <w:bottom w:val="none" w:sz="0" w:space="0" w:color="auto"/>
            <w:right w:val="none" w:sz="0" w:space="0" w:color="auto"/>
          </w:divBdr>
        </w:div>
      </w:divsChild>
    </w:div>
    <w:div w:id="896823400">
      <w:bodyDiv w:val="1"/>
      <w:marLeft w:val="0"/>
      <w:marRight w:val="0"/>
      <w:marTop w:val="0"/>
      <w:marBottom w:val="0"/>
      <w:divBdr>
        <w:top w:val="none" w:sz="0" w:space="0" w:color="auto"/>
        <w:left w:val="none" w:sz="0" w:space="0" w:color="auto"/>
        <w:bottom w:val="none" w:sz="0" w:space="0" w:color="auto"/>
        <w:right w:val="none" w:sz="0" w:space="0" w:color="auto"/>
      </w:divBdr>
    </w:div>
    <w:div w:id="1004823660">
      <w:bodyDiv w:val="1"/>
      <w:marLeft w:val="0"/>
      <w:marRight w:val="0"/>
      <w:marTop w:val="0"/>
      <w:marBottom w:val="0"/>
      <w:divBdr>
        <w:top w:val="none" w:sz="0" w:space="0" w:color="auto"/>
        <w:left w:val="none" w:sz="0" w:space="0" w:color="auto"/>
        <w:bottom w:val="none" w:sz="0" w:space="0" w:color="auto"/>
        <w:right w:val="none" w:sz="0" w:space="0" w:color="auto"/>
      </w:divBdr>
    </w:div>
    <w:div w:id="1045103447">
      <w:bodyDiv w:val="1"/>
      <w:marLeft w:val="0"/>
      <w:marRight w:val="0"/>
      <w:marTop w:val="0"/>
      <w:marBottom w:val="0"/>
      <w:divBdr>
        <w:top w:val="none" w:sz="0" w:space="0" w:color="auto"/>
        <w:left w:val="none" w:sz="0" w:space="0" w:color="auto"/>
        <w:bottom w:val="none" w:sz="0" w:space="0" w:color="auto"/>
        <w:right w:val="none" w:sz="0" w:space="0" w:color="auto"/>
      </w:divBdr>
    </w:div>
    <w:div w:id="1096096828">
      <w:bodyDiv w:val="1"/>
      <w:marLeft w:val="0"/>
      <w:marRight w:val="0"/>
      <w:marTop w:val="0"/>
      <w:marBottom w:val="0"/>
      <w:divBdr>
        <w:top w:val="none" w:sz="0" w:space="0" w:color="auto"/>
        <w:left w:val="none" w:sz="0" w:space="0" w:color="auto"/>
        <w:bottom w:val="none" w:sz="0" w:space="0" w:color="auto"/>
        <w:right w:val="none" w:sz="0" w:space="0" w:color="auto"/>
      </w:divBdr>
    </w:div>
    <w:div w:id="1190294340">
      <w:bodyDiv w:val="1"/>
      <w:marLeft w:val="0"/>
      <w:marRight w:val="0"/>
      <w:marTop w:val="0"/>
      <w:marBottom w:val="0"/>
      <w:divBdr>
        <w:top w:val="none" w:sz="0" w:space="0" w:color="auto"/>
        <w:left w:val="none" w:sz="0" w:space="0" w:color="auto"/>
        <w:bottom w:val="none" w:sz="0" w:space="0" w:color="auto"/>
        <w:right w:val="none" w:sz="0" w:space="0" w:color="auto"/>
      </w:divBdr>
    </w:div>
    <w:div w:id="1332444844">
      <w:bodyDiv w:val="1"/>
      <w:marLeft w:val="0"/>
      <w:marRight w:val="0"/>
      <w:marTop w:val="0"/>
      <w:marBottom w:val="0"/>
      <w:divBdr>
        <w:top w:val="none" w:sz="0" w:space="0" w:color="auto"/>
        <w:left w:val="none" w:sz="0" w:space="0" w:color="auto"/>
        <w:bottom w:val="none" w:sz="0" w:space="0" w:color="auto"/>
        <w:right w:val="none" w:sz="0" w:space="0" w:color="auto"/>
      </w:divBdr>
    </w:div>
    <w:div w:id="1498962516">
      <w:bodyDiv w:val="1"/>
      <w:marLeft w:val="0"/>
      <w:marRight w:val="0"/>
      <w:marTop w:val="0"/>
      <w:marBottom w:val="0"/>
      <w:divBdr>
        <w:top w:val="none" w:sz="0" w:space="0" w:color="auto"/>
        <w:left w:val="none" w:sz="0" w:space="0" w:color="auto"/>
        <w:bottom w:val="none" w:sz="0" w:space="0" w:color="auto"/>
        <w:right w:val="none" w:sz="0" w:space="0" w:color="auto"/>
      </w:divBdr>
    </w:div>
    <w:div w:id="1528367774">
      <w:bodyDiv w:val="1"/>
      <w:marLeft w:val="0"/>
      <w:marRight w:val="0"/>
      <w:marTop w:val="0"/>
      <w:marBottom w:val="0"/>
      <w:divBdr>
        <w:top w:val="none" w:sz="0" w:space="0" w:color="auto"/>
        <w:left w:val="none" w:sz="0" w:space="0" w:color="auto"/>
        <w:bottom w:val="none" w:sz="0" w:space="0" w:color="auto"/>
        <w:right w:val="none" w:sz="0" w:space="0" w:color="auto"/>
      </w:divBdr>
    </w:div>
    <w:div w:id="1575898129">
      <w:bodyDiv w:val="1"/>
      <w:marLeft w:val="0"/>
      <w:marRight w:val="0"/>
      <w:marTop w:val="0"/>
      <w:marBottom w:val="0"/>
      <w:divBdr>
        <w:top w:val="none" w:sz="0" w:space="0" w:color="auto"/>
        <w:left w:val="none" w:sz="0" w:space="0" w:color="auto"/>
        <w:bottom w:val="none" w:sz="0" w:space="0" w:color="auto"/>
        <w:right w:val="none" w:sz="0" w:space="0" w:color="auto"/>
      </w:divBdr>
    </w:div>
    <w:div w:id="1673676428">
      <w:bodyDiv w:val="1"/>
      <w:marLeft w:val="0"/>
      <w:marRight w:val="0"/>
      <w:marTop w:val="0"/>
      <w:marBottom w:val="0"/>
      <w:divBdr>
        <w:top w:val="none" w:sz="0" w:space="0" w:color="auto"/>
        <w:left w:val="none" w:sz="0" w:space="0" w:color="auto"/>
        <w:bottom w:val="none" w:sz="0" w:space="0" w:color="auto"/>
        <w:right w:val="none" w:sz="0" w:space="0" w:color="auto"/>
      </w:divBdr>
    </w:div>
    <w:div w:id="1675061328">
      <w:bodyDiv w:val="1"/>
      <w:marLeft w:val="0"/>
      <w:marRight w:val="0"/>
      <w:marTop w:val="0"/>
      <w:marBottom w:val="0"/>
      <w:divBdr>
        <w:top w:val="none" w:sz="0" w:space="0" w:color="auto"/>
        <w:left w:val="none" w:sz="0" w:space="0" w:color="auto"/>
        <w:bottom w:val="none" w:sz="0" w:space="0" w:color="auto"/>
        <w:right w:val="none" w:sz="0" w:space="0" w:color="auto"/>
      </w:divBdr>
    </w:div>
    <w:div w:id="1728457153">
      <w:bodyDiv w:val="1"/>
      <w:marLeft w:val="0"/>
      <w:marRight w:val="0"/>
      <w:marTop w:val="0"/>
      <w:marBottom w:val="0"/>
      <w:divBdr>
        <w:top w:val="none" w:sz="0" w:space="0" w:color="auto"/>
        <w:left w:val="none" w:sz="0" w:space="0" w:color="auto"/>
        <w:bottom w:val="none" w:sz="0" w:space="0" w:color="auto"/>
        <w:right w:val="none" w:sz="0" w:space="0" w:color="auto"/>
      </w:divBdr>
    </w:div>
    <w:div w:id="1737509091">
      <w:bodyDiv w:val="1"/>
      <w:marLeft w:val="0"/>
      <w:marRight w:val="0"/>
      <w:marTop w:val="0"/>
      <w:marBottom w:val="0"/>
      <w:divBdr>
        <w:top w:val="none" w:sz="0" w:space="0" w:color="auto"/>
        <w:left w:val="none" w:sz="0" w:space="0" w:color="auto"/>
        <w:bottom w:val="none" w:sz="0" w:space="0" w:color="auto"/>
        <w:right w:val="none" w:sz="0" w:space="0" w:color="auto"/>
      </w:divBdr>
    </w:div>
    <w:div w:id="1967154819">
      <w:bodyDiv w:val="1"/>
      <w:marLeft w:val="0"/>
      <w:marRight w:val="0"/>
      <w:marTop w:val="0"/>
      <w:marBottom w:val="0"/>
      <w:divBdr>
        <w:top w:val="none" w:sz="0" w:space="0" w:color="auto"/>
        <w:left w:val="none" w:sz="0" w:space="0" w:color="auto"/>
        <w:bottom w:val="none" w:sz="0" w:space="0" w:color="auto"/>
        <w:right w:val="none" w:sz="0" w:space="0" w:color="auto"/>
      </w:divBdr>
    </w:div>
    <w:div w:id="2049602472">
      <w:bodyDiv w:val="1"/>
      <w:marLeft w:val="0"/>
      <w:marRight w:val="0"/>
      <w:marTop w:val="0"/>
      <w:marBottom w:val="0"/>
      <w:divBdr>
        <w:top w:val="none" w:sz="0" w:space="0" w:color="auto"/>
        <w:left w:val="none" w:sz="0" w:space="0" w:color="auto"/>
        <w:bottom w:val="none" w:sz="0" w:space="0" w:color="auto"/>
        <w:right w:val="none" w:sz="0" w:space="0" w:color="auto"/>
      </w:divBdr>
    </w:div>
    <w:div w:id="2055155836">
      <w:bodyDiv w:val="1"/>
      <w:marLeft w:val="0"/>
      <w:marRight w:val="0"/>
      <w:marTop w:val="0"/>
      <w:marBottom w:val="0"/>
      <w:divBdr>
        <w:top w:val="none" w:sz="0" w:space="0" w:color="auto"/>
        <w:left w:val="none" w:sz="0" w:space="0" w:color="auto"/>
        <w:bottom w:val="none" w:sz="0" w:space="0" w:color="auto"/>
        <w:right w:val="none" w:sz="0" w:space="0" w:color="auto"/>
      </w:divBdr>
    </w:div>
    <w:div w:id="2081368564">
      <w:bodyDiv w:val="1"/>
      <w:marLeft w:val="0"/>
      <w:marRight w:val="0"/>
      <w:marTop w:val="0"/>
      <w:marBottom w:val="0"/>
      <w:divBdr>
        <w:top w:val="none" w:sz="0" w:space="0" w:color="auto"/>
        <w:left w:val="none" w:sz="0" w:space="0" w:color="auto"/>
        <w:bottom w:val="none" w:sz="0" w:space="0" w:color="auto"/>
        <w:right w:val="none" w:sz="0" w:space="0" w:color="auto"/>
      </w:divBdr>
      <w:divsChild>
        <w:div w:id="646206404">
          <w:marLeft w:val="432"/>
          <w:marRight w:val="0"/>
          <w:marTop w:val="240"/>
          <w:marBottom w:val="0"/>
          <w:divBdr>
            <w:top w:val="none" w:sz="0" w:space="0" w:color="auto"/>
            <w:left w:val="none" w:sz="0" w:space="0" w:color="auto"/>
            <w:bottom w:val="none" w:sz="0" w:space="0" w:color="auto"/>
            <w:right w:val="none" w:sz="0" w:space="0" w:color="auto"/>
          </w:divBdr>
        </w:div>
        <w:div w:id="880017908">
          <w:marLeft w:val="1267"/>
          <w:marRight w:val="0"/>
          <w:marTop w:val="18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20.wmf"/><Relationship Id="rId18" Type="http://schemas.openxmlformats.org/officeDocument/2006/relationships/image" Target="media/image5.jpg"/><Relationship Id="rId3" Type="http://schemas.openxmlformats.org/officeDocument/2006/relationships/customXml" Target="../customXml/item3.xml"/><Relationship Id="rId21" Type="http://schemas.openxmlformats.org/officeDocument/2006/relationships/theme" Target="theme/theme1.xml"/><Relationship Id="rId7" Type="http://schemas.openxmlformats.org/officeDocument/2006/relationships/webSettings" Target="webSettings.xml"/><Relationship Id="rId12" Type="http://schemas.openxmlformats.org/officeDocument/2006/relationships/image" Target="media/image2.wmf"/><Relationship Id="rId17" Type="http://schemas.openxmlformats.org/officeDocument/2006/relationships/image" Target="media/image40.wmf"/><Relationship Id="rId2" Type="http://schemas.openxmlformats.org/officeDocument/2006/relationships/customXml" Target="../customXml/item2.xml"/><Relationship Id="rId16" Type="http://schemas.openxmlformats.org/officeDocument/2006/relationships/image" Target="media/image4.wmf"/><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10.wmf"/><Relationship Id="rId5" Type="http://schemas.openxmlformats.org/officeDocument/2006/relationships/styles" Target="styles.xml"/><Relationship Id="rId15" Type="http://schemas.openxmlformats.org/officeDocument/2006/relationships/image" Target="media/image30.wmf"/><Relationship Id="rId10" Type="http://schemas.openxmlformats.org/officeDocument/2006/relationships/image" Target="media/image1.wmf"/><Relationship Id="rId19" Type="http://schemas.openxmlformats.org/officeDocument/2006/relationships/image" Target="media/image50.jp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3.wmf"/></Relationship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6A3FA8BDB20E243B54F73D0287F40B2" ma:contentTypeVersion="" ma:contentTypeDescription="Create a new document." ma:contentTypeScope="" ma:versionID="34a4d421d709cec3464d5df800527e71">
  <xsd:schema xmlns:xsd="http://www.w3.org/2001/XMLSchema" xmlns:xs="http://www.w3.org/2001/XMLSchema" xmlns:p="http://schemas.microsoft.com/office/2006/metadata/properties" targetNamespace="http://schemas.microsoft.com/office/2006/metadata/properties" ma:root="true" ma:fieldsID="b2384c6cc0088fcedbaf6edaf557defa">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FA6AFDDA-35DF-4F2E-A5C3-FD48D01107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2.xml><?xml version="1.0" encoding="utf-8"?>
<ds:datastoreItem xmlns:ds="http://schemas.openxmlformats.org/officeDocument/2006/customXml" ds:itemID="{A996B02A-D39C-489A-9780-9D69ADF7B23C}">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EF934F9C-7992-48AE-9251-C4BA18E63F5F}">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41</TotalTime>
  <Pages>7</Pages>
  <Words>1729</Words>
  <Characters>9856</Characters>
  <Application>Microsoft Office Word</Application>
  <DocSecurity>0</DocSecurity>
  <Lines>82</Lines>
  <Paragraphs>23</Paragraphs>
  <ScaleCrop>false</ScaleCrop>
  <HeadingPairs>
    <vt:vector size="2" baseType="variant">
      <vt:variant>
        <vt:lpstr>Title</vt:lpstr>
      </vt:variant>
      <vt:variant>
        <vt:i4>1</vt:i4>
      </vt:variant>
    </vt:vector>
  </HeadingPairs>
  <TitlesOfParts>
    <vt:vector size="1" baseType="lpstr">
      <vt:lpstr/>
    </vt:vector>
  </TitlesOfParts>
  <Company>MTK</Company>
  <LinksUpToDate>false</LinksUpToDate>
  <CharactersWithSpaces>11562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WenT Tang (汤文)</dc:creator>
  <cp:keywords/>
  <dc:description/>
  <cp:lastModifiedBy>Gilles Charbit</cp:lastModifiedBy>
  <cp:revision>12</cp:revision>
  <dcterms:created xsi:type="dcterms:W3CDTF">2022-04-09T10:49:00Z</dcterms:created>
  <dcterms:modified xsi:type="dcterms:W3CDTF">2022-04-29T17:05:00Z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0x010100B6A3FA8BDB20E243B54F73D0287F40B2</vt:lpwstr>
  </property>
</Properties>
</file>